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4" w:rsidRPr="00590C24" w:rsidRDefault="00200840" w:rsidP="00F94406">
      <w:pPr>
        <w:jc w:val="center"/>
        <w:rPr>
          <w:rFonts w:ascii="等线" w:eastAsia="等线" w:hAnsi="等线"/>
          <w:b/>
          <w:sz w:val="28"/>
          <w:szCs w:val="24"/>
        </w:rPr>
      </w:pPr>
      <w:r w:rsidRPr="00590C24">
        <w:rPr>
          <w:rFonts w:ascii="等线" w:eastAsia="等线" w:hAnsi="等线" w:hint="eastAsia"/>
          <w:b/>
          <w:sz w:val="28"/>
          <w:szCs w:val="24"/>
        </w:rPr>
        <w:t>201</w:t>
      </w:r>
      <w:r w:rsidR="00590C24" w:rsidRPr="00590C24">
        <w:rPr>
          <w:rFonts w:ascii="等线" w:eastAsia="等线" w:hAnsi="等线"/>
          <w:b/>
          <w:sz w:val="28"/>
          <w:szCs w:val="24"/>
        </w:rPr>
        <w:t>7</w:t>
      </w:r>
      <w:r w:rsidR="001402DD" w:rsidRPr="00590C24">
        <w:rPr>
          <w:rFonts w:ascii="等线" w:eastAsia="等线" w:hAnsi="等线" w:hint="eastAsia"/>
          <w:b/>
          <w:sz w:val="28"/>
          <w:szCs w:val="24"/>
        </w:rPr>
        <w:t>年度</w:t>
      </w:r>
    </w:p>
    <w:p w:rsidR="001D03A8" w:rsidRPr="00590C24" w:rsidRDefault="00590C24" w:rsidP="00F94406">
      <w:pPr>
        <w:jc w:val="center"/>
        <w:rPr>
          <w:rFonts w:ascii="等线" w:eastAsia="等线" w:hAnsi="等线"/>
          <w:b/>
          <w:sz w:val="28"/>
          <w:szCs w:val="24"/>
        </w:rPr>
      </w:pPr>
      <w:r w:rsidRPr="00590C24">
        <w:rPr>
          <w:rFonts w:ascii="等线" w:eastAsia="等线" w:hAnsi="等线" w:hint="eastAsia"/>
          <w:b/>
          <w:sz w:val="28"/>
          <w:szCs w:val="24"/>
        </w:rPr>
        <w:t>“</w:t>
      </w:r>
      <w:r w:rsidR="00AF431C">
        <w:rPr>
          <w:rFonts w:ascii="等线" w:eastAsia="等线" w:hAnsi="等线" w:hint="eastAsia"/>
          <w:b/>
          <w:sz w:val="28"/>
          <w:szCs w:val="24"/>
        </w:rPr>
        <w:t>吨级液氩暗物质探测器技术研发</w:t>
      </w:r>
      <w:r w:rsidRPr="00590C24">
        <w:rPr>
          <w:rFonts w:ascii="等线" w:eastAsia="等线" w:hAnsi="等线" w:hint="eastAsia"/>
          <w:b/>
          <w:sz w:val="28"/>
          <w:szCs w:val="24"/>
        </w:rPr>
        <w:t>”</w:t>
      </w:r>
      <w:r w:rsidR="001402DD" w:rsidRPr="00590C24">
        <w:rPr>
          <w:rFonts w:ascii="等线" w:eastAsia="等线" w:hAnsi="等线" w:hint="eastAsia"/>
          <w:b/>
          <w:sz w:val="28"/>
          <w:szCs w:val="24"/>
        </w:rPr>
        <w:t>课题总结</w:t>
      </w:r>
    </w:p>
    <w:p w:rsidR="001402DD" w:rsidRPr="00590C24" w:rsidRDefault="00FA3EDE" w:rsidP="00200840">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 xml:space="preserve"> </w:t>
      </w:r>
      <w:r w:rsidR="001402DD" w:rsidRPr="00590C24">
        <w:rPr>
          <w:rFonts w:ascii="等线" w:eastAsia="等线" w:hAnsi="等线" w:hint="eastAsia"/>
          <w:b/>
          <w:sz w:val="24"/>
          <w:szCs w:val="24"/>
        </w:rPr>
        <w:t>研究内容总结</w:t>
      </w:r>
    </w:p>
    <w:p w:rsidR="00590C24" w:rsidRPr="005B1633" w:rsidRDefault="006F29AD" w:rsidP="00200840">
      <w:pPr>
        <w:rPr>
          <w:rFonts w:ascii="等线" w:eastAsia="等线" w:hAnsi="等线"/>
          <w:color w:val="FF0000"/>
          <w:sz w:val="22"/>
          <w:szCs w:val="24"/>
        </w:rPr>
      </w:pPr>
      <w:r w:rsidRPr="005B1633">
        <w:rPr>
          <w:rFonts w:ascii="等线" w:eastAsia="等线" w:hAnsi="等线" w:hint="eastAsia"/>
          <w:color w:val="FF0000"/>
          <w:sz w:val="22"/>
          <w:szCs w:val="24"/>
        </w:rPr>
        <w:t>主体内容，3-</w:t>
      </w:r>
      <w:r w:rsidRPr="005B1633">
        <w:rPr>
          <w:rFonts w:ascii="等线" w:eastAsia="等线" w:hAnsi="等线"/>
          <w:color w:val="FF0000"/>
          <w:sz w:val="22"/>
          <w:szCs w:val="24"/>
        </w:rPr>
        <w:t>5</w:t>
      </w:r>
      <w:r w:rsidRPr="005B1633">
        <w:rPr>
          <w:rFonts w:ascii="等线" w:eastAsia="等线" w:hAnsi="等线" w:hint="eastAsia"/>
          <w:color w:val="FF0000"/>
          <w:sz w:val="22"/>
          <w:szCs w:val="24"/>
        </w:rPr>
        <w:t>页</w:t>
      </w:r>
      <w:r w:rsidR="00C43A5F" w:rsidRPr="005B1633">
        <w:rPr>
          <w:rFonts w:ascii="等线" w:eastAsia="等线" w:hAnsi="等线" w:hint="eastAsia"/>
          <w:color w:val="FF0000"/>
          <w:sz w:val="22"/>
          <w:szCs w:val="24"/>
        </w:rPr>
        <w:t>。</w:t>
      </w:r>
    </w:p>
    <w:p w:rsidR="00A649EE" w:rsidRDefault="00066C64" w:rsidP="00200840">
      <w:pPr>
        <w:rPr>
          <w:rFonts w:ascii="等线" w:eastAsia="等线" w:hAnsi="等线"/>
          <w:sz w:val="22"/>
          <w:szCs w:val="24"/>
        </w:rPr>
      </w:pPr>
      <w:r>
        <w:rPr>
          <w:rFonts w:ascii="等线" w:eastAsia="等线" w:hAnsi="等线" w:hint="eastAsia"/>
          <w:sz w:val="22"/>
          <w:szCs w:val="24"/>
        </w:rPr>
        <w:tab/>
        <w:t>本年度严格按照课题任务书提出的计划执行。已经完成吨级液氩杜瓦的结构设计、发标生产，TPB镀膜装置的采购，建立了液氩探测器模拟程序并对探测器结构设计进行了优化。</w:t>
      </w:r>
    </w:p>
    <w:p w:rsidR="00EB086E" w:rsidRDefault="00066C64" w:rsidP="00066C64">
      <w:pPr>
        <w:pStyle w:val="a3"/>
        <w:numPr>
          <w:ilvl w:val="0"/>
          <w:numId w:val="9"/>
        </w:numPr>
        <w:ind w:firstLineChars="0"/>
        <w:rPr>
          <w:rFonts w:ascii="等线" w:eastAsia="等线" w:hAnsi="等线"/>
          <w:sz w:val="22"/>
          <w:szCs w:val="24"/>
        </w:rPr>
      </w:pPr>
      <w:r w:rsidRPr="00066C64">
        <w:rPr>
          <w:rFonts w:ascii="等线" w:eastAsia="等线" w:hAnsi="等线" w:hint="eastAsia"/>
          <w:sz w:val="22"/>
          <w:szCs w:val="24"/>
        </w:rPr>
        <w:t>吨级液氩杜瓦设计、加工</w:t>
      </w:r>
    </w:p>
    <w:p w:rsidR="00066C64" w:rsidRDefault="000F1FF5" w:rsidP="00B00BE1">
      <w:pPr>
        <w:pStyle w:val="a3"/>
        <w:ind w:leftChars="6" w:left="13" w:firstLineChars="0" w:firstLine="407"/>
        <w:rPr>
          <w:rFonts w:ascii="等线" w:eastAsia="等线" w:hAnsi="等线"/>
          <w:sz w:val="22"/>
          <w:szCs w:val="24"/>
        </w:rPr>
      </w:pPr>
      <w:proofErr w:type="gramStart"/>
      <w:r>
        <w:rPr>
          <w:rFonts w:ascii="等线" w:eastAsia="等线" w:hAnsi="等线" w:hint="eastAsia"/>
          <w:sz w:val="22"/>
          <w:szCs w:val="24"/>
        </w:rPr>
        <w:t>基于液氩</w:t>
      </w:r>
      <w:proofErr w:type="gramEnd"/>
      <w:r>
        <w:rPr>
          <w:rFonts w:ascii="等线" w:eastAsia="等线" w:hAnsi="等线" w:hint="eastAsia"/>
          <w:sz w:val="22"/>
          <w:szCs w:val="24"/>
        </w:rPr>
        <w:t>探测器对纯度的极端要求，液氩探测器杜瓦需要采用全金属结构，包括密封材料；而且，为了减小</w:t>
      </w:r>
      <w:r w:rsidR="00B00BE1">
        <w:rPr>
          <w:rFonts w:ascii="等线" w:eastAsia="等线" w:hAnsi="等线" w:hint="eastAsia"/>
          <w:sz w:val="22"/>
          <w:szCs w:val="24"/>
        </w:rPr>
        <w:t>由于表面吸附气体造成的污染，要求对</w:t>
      </w:r>
      <w:proofErr w:type="gramStart"/>
      <w:r w:rsidR="00B00BE1">
        <w:rPr>
          <w:rFonts w:ascii="等线" w:eastAsia="等线" w:hAnsi="等线" w:hint="eastAsia"/>
          <w:sz w:val="22"/>
          <w:szCs w:val="24"/>
        </w:rPr>
        <w:t>接触氩的内表面</w:t>
      </w:r>
      <w:proofErr w:type="gramEnd"/>
      <w:r w:rsidR="00B00BE1">
        <w:rPr>
          <w:rFonts w:ascii="等线" w:eastAsia="等线" w:hAnsi="等线" w:hint="eastAsia"/>
          <w:sz w:val="22"/>
          <w:szCs w:val="24"/>
        </w:rPr>
        <w:t>进行抛光处理。整体设计如图1所示，</w:t>
      </w:r>
      <w:r w:rsidR="00F66785">
        <w:rPr>
          <w:rFonts w:ascii="等线" w:eastAsia="等线" w:hAnsi="等线" w:hint="eastAsia"/>
          <w:sz w:val="22"/>
          <w:szCs w:val="24"/>
        </w:rPr>
        <w:t>杜瓦内直径1.4米，高1.6米。</w:t>
      </w:r>
    </w:p>
    <w:p w:rsidR="00B00BE1" w:rsidRDefault="00B00BE1" w:rsidP="00B00BE1">
      <w:pPr>
        <w:pStyle w:val="a3"/>
        <w:ind w:leftChars="6" w:left="13" w:firstLineChars="0" w:firstLine="407"/>
        <w:jc w:val="center"/>
        <w:rPr>
          <w:rFonts w:ascii="等线" w:eastAsia="等线" w:hAnsi="等线"/>
          <w:sz w:val="22"/>
          <w:szCs w:val="24"/>
        </w:rPr>
      </w:pPr>
      <w:r>
        <w:rPr>
          <w:rFonts w:ascii="等线" w:eastAsia="等线" w:hAnsi="等线" w:hint="eastAsia"/>
          <w:noProof/>
          <w:sz w:val="22"/>
          <w:szCs w:val="24"/>
        </w:rPr>
        <w:drawing>
          <wp:inline distT="0" distB="0" distL="0" distR="0">
            <wp:extent cx="3692363" cy="22783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2363" cy="2278380"/>
                    </a:xfrm>
                    <a:prstGeom prst="rect">
                      <a:avLst/>
                    </a:prstGeom>
                    <a:noFill/>
                    <a:ln>
                      <a:noFill/>
                    </a:ln>
                  </pic:spPr>
                </pic:pic>
              </a:graphicData>
            </a:graphic>
          </wp:inline>
        </w:drawing>
      </w:r>
    </w:p>
    <w:p w:rsidR="00B00BE1" w:rsidRDefault="00B00BE1" w:rsidP="00B00BE1">
      <w:pPr>
        <w:pStyle w:val="a3"/>
        <w:ind w:leftChars="6" w:left="13" w:firstLineChars="0" w:firstLine="407"/>
        <w:jc w:val="center"/>
        <w:rPr>
          <w:rFonts w:ascii="等线" w:eastAsia="等线" w:hAnsi="等线"/>
          <w:sz w:val="22"/>
          <w:szCs w:val="24"/>
        </w:rPr>
      </w:pPr>
      <w:r>
        <w:rPr>
          <w:rFonts w:ascii="等线" w:eastAsia="等线" w:hAnsi="等线" w:hint="eastAsia"/>
          <w:sz w:val="22"/>
          <w:szCs w:val="24"/>
        </w:rPr>
        <w:t>图1，液氩杜瓦结构设计图</w:t>
      </w:r>
    </w:p>
    <w:p w:rsidR="00B00BE1" w:rsidRDefault="00B00BE1" w:rsidP="00B00BE1">
      <w:pPr>
        <w:pStyle w:val="a3"/>
        <w:ind w:leftChars="6" w:left="13" w:firstLineChars="0" w:firstLine="407"/>
        <w:rPr>
          <w:rFonts w:ascii="等线" w:eastAsia="等线" w:hAnsi="等线"/>
          <w:sz w:val="22"/>
          <w:szCs w:val="24"/>
        </w:rPr>
      </w:pPr>
      <w:r>
        <w:rPr>
          <w:rFonts w:ascii="等线" w:eastAsia="等线" w:hAnsi="等线" w:hint="eastAsia"/>
          <w:sz w:val="22"/>
          <w:szCs w:val="24"/>
        </w:rPr>
        <w:t>根据对国内生产工艺的调研，目前国内能够实现两米直径以内</w:t>
      </w:r>
      <w:proofErr w:type="gramStart"/>
      <w:r>
        <w:rPr>
          <w:rFonts w:ascii="等线" w:eastAsia="等线" w:hAnsi="等线" w:hint="eastAsia"/>
          <w:sz w:val="22"/>
          <w:szCs w:val="24"/>
        </w:rPr>
        <w:t>的铟丝法兰</w:t>
      </w:r>
      <w:proofErr w:type="gramEnd"/>
      <w:r>
        <w:rPr>
          <w:rFonts w:ascii="等线" w:eastAsia="等线" w:hAnsi="等线" w:hint="eastAsia"/>
          <w:sz w:val="22"/>
          <w:szCs w:val="24"/>
        </w:rPr>
        <w:t>密封生产。由此，杜瓦设计成广口结构，</w:t>
      </w:r>
      <w:proofErr w:type="gramStart"/>
      <w:r>
        <w:rPr>
          <w:rFonts w:ascii="等线" w:eastAsia="等线" w:hAnsi="等线" w:hint="eastAsia"/>
          <w:sz w:val="22"/>
          <w:szCs w:val="24"/>
        </w:rPr>
        <w:t>内罐可以</w:t>
      </w:r>
      <w:proofErr w:type="gramEnd"/>
      <w:r>
        <w:rPr>
          <w:rFonts w:ascii="等线" w:eastAsia="等线" w:hAnsi="等线" w:hint="eastAsia"/>
          <w:sz w:val="22"/>
          <w:szCs w:val="24"/>
        </w:rPr>
        <w:t>完全打开，方便探测器的安装。内外</w:t>
      </w:r>
      <w:proofErr w:type="gramStart"/>
      <w:r>
        <w:rPr>
          <w:rFonts w:ascii="等线" w:eastAsia="等线" w:hAnsi="等线" w:hint="eastAsia"/>
          <w:sz w:val="22"/>
          <w:szCs w:val="24"/>
        </w:rPr>
        <w:t>罐通过</w:t>
      </w:r>
      <w:proofErr w:type="gramEnd"/>
      <w:r>
        <w:rPr>
          <w:rFonts w:ascii="等线" w:eastAsia="等线" w:hAnsi="等线" w:hint="eastAsia"/>
          <w:sz w:val="22"/>
          <w:szCs w:val="24"/>
        </w:rPr>
        <w:t>管道一体焊接，预留的出口法兰都安置在上方。整个结构易于实现拆装。</w:t>
      </w:r>
      <w:r w:rsidR="00F66785">
        <w:rPr>
          <w:rFonts w:ascii="等线" w:eastAsia="等线" w:hAnsi="等线" w:hint="eastAsia"/>
          <w:sz w:val="22"/>
          <w:szCs w:val="24"/>
        </w:rPr>
        <w:t>设计对杜瓦</w:t>
      </w:r>
      <w:proofErr w:type="gramStart"/>
      <w:r w:rsidR="00F66785">
        <w:rPr>
          <w:rFonts w:ascii="等线" w:eastAsia="等线" w:hAnsi="等线" w:hint="eastAsia"/>
          <w:sz w:val="22"/>
          <w:szCs w:val="24"/>
        </w:rPr>
        <w:t>漏热要求</w:t>
      </w:r>
      <w:proofErr w:type="gramEnd"/>
      <w:r w:rsidR="00F66785">
        <w:rPr>
          <w:rFonts w:ascii="等线" w:eastAsia="等线" w:hAnsi="等线" w:hint="eastAsia"/>
          <w:sz w:val="22"/>
          <w:szCs w:val="24"/>
        </w:rPr>
        <w:t>小于50瓦，漏率优于</w:t>
      </w:r>
      <w:r w:rsidR="00F66785" w:rsidRPr="00F66785">
        <w:rPr>
          <w:rFonts w:ascii="等线" w:eastAsia="等线" w:hAnsi="等线"/>
          <w:sz w:val="22"/>
          <w:szCs w:val="24"/>
        </w:rPr>
        <w:t>10</w:t>
      </w:r>
      <w:r w:rsidR="00F66785" w:rsidRPr="00F66785">
        <w:rPr>
          <w:rFonts w:ascii="等线" w:eastAsia="等线" w:hAnsi="等线"/>
          <w:sz w:val="22"/>
          <w:szCs w:val="24"/>
          <w:vertAlign w:val="superscript"/>
        </w:rPr>
        <w:t>-10</w:t>
      </w:r>
      <w:r w:rsidR="00F66785" w:rsidRPr="00F66785">
        <w:rPr>
          <w:rFonts w:ascii="等线" w:eastAsia="等线" w:hAnsi="等线"/>
          <w:sz w:val="22"/>
          <w:szCs w:val="24"/>
        </w:rPr>
        <w:t>Pa m</w:t>
      </w:r>
      <w:r w:rsidR="00F66785" w:rsidRPr="00F66785">
        <w:rPr>
          <w:rFonts w:ascii="等线" w:eastAsia="等线" w:hAnsi="等线"/>
          <w:sz w:val="22"/>
          <w:szCs w:val="24"/>
          <w:vertAlign w:val="superscript"/>
        </w:rPr>
        <w:t>3</w:t>
      </w:r>
      <w:r w:rsidR="00F66785" w:rsidRPr="00F66785">
        <w:rPr>
          <w:rFonts w:ascii="等线" w:eastAsia="等线" w:hAnsi="等线"/>
          <w:sz w:val="22"/>
          <w:szCs w:val="24"/>
        </w:rPr>
        <w:t>/s</w:t>
      </w:r>
      <w:r w:rsidR="00F66785">
        <w:rPr>
          <w:rFonts w:ascii="等线" w:eastAsia="等线" w:hAnsi="等线" w:hint="eastAsia"/>
          <w:sz w:val="22"/>
          <w:szCs w:val="24"/>
        </w:rPr>
        <w:t>。</w:t>
      </w:r>
    </w:p>
    <w:p w:rsidR="00B00BE1" w:rsidRDefault="00524DFF" w:rsidP="00B00BE1">
      <w:pPr>
        <w:pStyle w:val="a3"/>
        <w:ind w:leftChars="6" w:left="13" w:firstLineChars="0" w:firstLine="407"/>
        <w:rPr>
          <w:rFonts w:ascii="等线" w:eastAsia="等线" w:hAnsi="等线"/>
          <w:sz w:val="22"/>
          <w:szCs w:val="24"/>
        </w:rPr>
      </w:pPr>
      <w:r>
        <w:rPr>
          <w:rFonts w:ascii="等线" w:eastAsia="等线" w:hAnsi="等线" w:hint="eastAsia"/>
          <w:sz w:val="22"/>
          <w:szCs w:val="24"/>
        </w:rPr>
        <w:lastRenderedPageBreak/>
        <w:t>液氩杜瓦已经委托</w:t>
      </w:r>
      <w:r w:rsidRPr="00524DFF">
        <w:rPr>
          <w:rFonts w:ascii="等线" w:eastAsia="等线" w:hAnsi="等线" w:hint="eastAsia"/>
          <w:sz w:val="22"/>
          <w:szCs w:val="24"/>
        </w:rPr>
        <w:t>合肥聚能电物理高技术开发有限公司</w:t>
      </w:r>
      <w:r>
        <w:rPr>
          <w:rFonts w:ascii="等线" w:eastAsia="等线" w:hAnsi="等线" w:hint="eastAsia"/>
          <w:sz w:val="22"/>
          <w:szCs w:val="24"/>
        </w:rPr>
        <w:t>进行加工，该公司拥有丰富的相关领域加工制造经验。</w:t>
      </w:r>
    </w:p>
    <w:p w:rsidR="00B00BE1" w:rsidRPr="00066C64" w:rsidRDefault="00B00BE1" w:rsidP="00B00BE1">
      <w:pPr>
        <w:pStyle w:val="a3"/>
        <w:ind w:leftChars="6" w:left="13" w:firstLineChars="0" w:firstLine="407"/>
        <w:rPr>
          <w:rFonts w:ascii="等线" w:eastAsia="等线" w:hAnsi="等线"/>
          <w:sz w:val="22"/>
          <w:szCs w:val="24"/>
        </w:rPr>
      </w:pPr>
    </w:p>
    <w:p w:rsidR="00066C64" w:rsidRDefault="00066C64" w:rsidP="00066C64">
      <w:pPr>
        <w:pStyle w:val="a3"/>
        <w:numPr>
          <w:ilvl w:val="0"/>
          <w:numId w:val="9"/>
        </w:numPr>
        <w:ind w:firstLineChars="0"/>
        <w:rPr>
          <w:rFonts w:ascii="等线" w:eastAsia="等线" w:hAnsi="等线"/>
          <w:sz w:val="22"/>
          <w:szCs w:val="24"/>
        </w:rPr>
      </w:pPr>
      <w:r>
        <w:rPr>
          <w:rFonts w:ascii="等线" w:eastAsia="等线" w:hAnsi="等线" w:hint="eastAsia"/>
          <w:sz w:val="22"/>
          <w:szCs w:val="24"/>
        </w:rPr>
        <w:t>TPB镀膜装置</w:t>
      </w:r>
    </w:p>
    <w:p w:rsidR="00524DFF" w:rsidRDefault="00524DFF" w:rsidP="00B6210D">
      <w:pPr>
        <w:ind w:firstLine="420"/>
        <w:rPr>
          <w:rFonts w:ascii="等线" w:eastAsia="等线" w:hAnsi="等线"/>
          <w:sz w:val="22"/>
          <w:szCs w:val="24"/>
        </w:rPr>
      </w:pPr>
      <w:r>
        <w:rPr>
          <w:rFonts w:ascii="等线" w:eastAsia="等线" w:hAnsi="等线" w:hint="eastAsia"/>
          <w:sz w:val="22"/>
          <w:szCs w:val="24"/>
        </w:rPr>
        <w:t>根据前期预研的经验，TPB材料的镀膜采用真空热蒸发镀膜方式可以获得很好的效果。</w:t>
      </w:r>
      <w:r w:rsidR="00B6210D">
        <w:rPr>
          <w:rFonts w:ascii="等线" w:eastAsia="等线" w:hAnsi="等线" w:hint="eastAsia"/>
          <w:sz w:val="22"/>
          <w:szCs w:val="24"/>
        </w:rPr>
        <w:t>为此，我们设计了如图2所示的设备。</w:t>
      </w:r>
    </w:p>
    <w:p w:rsidR="00524DFF" w:rsidRDefault="00B6210D" w:rsidP="00B6210D">
      <w:pPr>
        <w:jc w:val="center"/>
        <w:rPr>
          <w:rFonts w:ascii="等线" w:eastAsia="等线" w:hAnsi="等线"/>
          <w:sz w:val="22"/>
          <w:szCs w:val="24"/>
        </w:rPr>
      </w:pPr>
      <w:r>
        <w:rPr>
          <w:rFonts w:ascii="等线" w:eastAsia="等线" w:hAnsi="等线" w:hint="eastAsia"/>
          <w:noProof/>
          <w:sz w:val="22"/>
          <w:szCs w:val="24"/>
        </w:rPr>
        <w:drawing>
          <wp:inline distT="0" distB="0" distL="0" distR="0">
            <wp:extent cx="4351020" cy="216606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1020" cy="2166065"/>
                    </a:xfrm>
                    <a:prstGeom prst="rect">
                      <a:avLst/>
                    </a:prstGeom>
                    <a:noFill/>
                    <a:ln>
                      <a:noFill/>
                    </a:ln>
                  </pic:spPr>
                </pic:pic>
              </a:graphicData>
            </a:graphic>
          </wp:inline>
        </w:drawing>
      </w:r>
    </w:p>
    <w:p w:rsidR="00B6210D" w:rsidRDefault="00B6210D" w:rsidP="00B6210D">
      <w:pPr>
        <w:jc w:val="center"/>
        <w:rPr>
          <w:rFonts w:ascii="等线" w:eastAsia="等线" w:hAnsi="等线"/>
          <w:sz w:val="22"/>
          <w:szCs w:val="24"/>
        </w:rPr>
      </w:pPr>
      <w:r>
        <w:rPr>
          <w:rFonts w:ascii="等线" w:eastAsia="等线" w:hAnsi="等线" w:hint="eastAsia"/>
          <w:sz w:val="22"/>
          <w:szCs w:val="24"/>
        </w:rPr>
        <w:t>图2，左图为TPB镀膜系统示意图，右图为真空罐的工程设计图</w:t>
      </w:r>
    </w:p>
    <w:p w:rsidR="00B6210D" w:rsidRDefault="00B6210D" w:rsidP="00524DFF">
      <w:pPr>
        <w:rPr>
          <w:rFonts w:ascii="等线" w:eastAsia="等线" w:hAnsi="等线"/>
          <w:sz w:val="22"/>
          <w:szCs w:val="24"/>
        </w:rPr>
      </w:pPr>
      <w:r>
        <w:rPr>
          <w:rFonts w:ascii="等线" w:eastAsia="等线" w:hAnsi="等线" w:hint="eastAsia"/>
          <w:sz w:val="22"/>
          <w:szCs w:val="24"/>
        </w:rPr>
        <w:tab/>
        <w:t>我们对于镀膜机的要求主要是尺寸必须能够将探测器需要</w:t>
      </w:r>
      <w:proofErr w:type="gramStart"/>
      <w:r>
        <w:rPr>
          <w:rFonts w:ascii="等线" w:eastAsia="等线" w:hAnsi="等线" w:hint="eastAsia"/>
          <w:sz w:val="22"/>
          <w:szCs w:val="24"/>
        </w:rPr>
        <w:t>镀</w:t>
      </w:r>
      <w:proofErr w:type="gramEnd"/>
      <w:r>
        <w:rPr>
          <w:rFonts w:ascii="等线" w:eastAsia="等线" w:hAnsi="等线" w:hint="eastAsia"/>
          <w:sz w:val="22"/>
          <w:szCs w:val="24"/>
        </w:rPr>
        <w:t>膜部件放置的需求。为此，真空罐内直径、高</w:t>
      </w:r>
      <w:r w:rsidR="001A14D7">
        <w:rPr>
          <w:rFonts w:ascii="等线" w:eastAsia="等线" w:hAnsi="等线" w:hint="eastAsia"/>
          <w:sz w:val="22"/>
          <w:szCs w:val="24"/>
        </w:rPr>
        <w:t>均</w:t>
      </w:r>
      <w:r>
        <w:rPr>
          <w:rFonts w:ascii="等线" w:eastAsia="等线" w:hAnsi="等线" w:hint="eastAsia"/>
          <w:sz w:val="22"/>
          <w:szCs w:val="24"/>
        </w:rPr>
        <w:t>需要达到1.2</w:t>
      </w:r>
      <w:r w:rsidR="00FB55CC">
        <w:rPr>
          <w:rFonts w:ascii="等线" w:eastAsia="等线" w:hAnsi="等线" w:hint="eastAsia"/>
          <w:sz w:val="22"/>
          <w:szCs w:val="24"/>
        </w:rPr>
        <w:t>米。镀膜机配置真空分子泵机组、膜厚测量监测设备和真空加热控温装置。此外，为了实现镀膜的均匀性，真空罐顶部设置</w:t>
      </w:r>
      <w:r w:rsidR="001D3732">
        <w:rPr>
          <w:rFonts w:ascii="等线" w:eastAsia="等线" w:hAnsi="等线" w:hint="eastAsia"/>
          <w:sz w:val="22"/>
          <w:szCs w:val="24"/>
        </w:rPr>
        <w:t>旋转置物架，通过真空穿通装置实现外部控制。</w:t>
      </w:r>
    </w:p>
    <w:p w:rsidR="00B6210D" w:rsidRPr="00B6210D" w:rsidRDefault="00B6210D" w:rsidP="00524DFF">
      <w:pPr>
        <w:rPr>
          <w:rFonts w:ascii="等线" w:eastAsia="等线" w:hAnsi="等线"/>
          <w:sz w:val="22"/>
          <w:szCs w:val="24"/>
        </w:rPr>
      </w:pPr>
    </w:p>
    <w:p w:rsidR="00066C64" w:rsidRDefault="00066C64" w:rsidP="00066C64">
      <w:pPr>
        <w:pStyle w:val="a3"/>
        <w:numPr>
          <w:ilvl w:val="0"/>
          <w:numId w:val="9"/>
        </w:numPr>
        <w:ind w:firstLineChars="0"/>
        <w:rPr>
          <w:rFonts w:ascii="等线" w:eastAsia="等线" w:hAnsi="等线"/>
          <w:sz w:val="22"/>
          <w:szCs w:val="24"/>
        </w:rPr>
      </w:pPr>
      <w:r>
        <w:rPr>
          <w:rFonts w:ascii="等线" w:eastAsia="等线" w:hAnsi="等线" w:hint="eastAsia"/>
          <w:sz w:val="22"/>
          <w:szCs w:val="24"/>
        </w:rPr>
        <w:t>液氩探测器模拟</w:t>
      </w:r>
      <w:r w:rsidR="00213C6B">
        <w:rPr>
          <w:rFonts w:ascii="等线" w:eastAsia="等线" w:hAnsi="等线" w:hint="eastAsia"/>
          <w:sz w:val="22"/>
          <w:szCs w:val="24"/>
        </w:rPr>
        <w:t>及结构设定</w:t>
      </w:r>
    </w:p>
    <w:p w:rsidR="00C348EB" w:rsidRDefault="00C348EB" w:rsidP="0075642B">
      <w:pPr>
        <w:ind w:firstLine="420"/>
        <w:rPr>
          <w:rFonts w:ascii="等线" w:eastAsia="等线" w:hAnsi="等线"/>
          <w:sz w:val="22"/>
          <w:szCs w:val="24"/>
        </w:rPr>
      </w:pPr>
      <w:r>
        <w:rPr>
          <w:rFonts w:ascii="等线" w:eastAsia="等线" w:hAnsi="等线" w:hint="eastAsia"/>
          <w:sz w:val="22"/>
          <w:szCs w:val="24"/>
        </w:rPr>
        <w:t>基于GEANT4体系，我们</w:t>
      </w:r>
      <w:r w:rsidR="001A14D7">
        <w:rPr>
          <w:rFonts w:ascii="等线" w:eastAsia="等线" w:hAnsi="等线" w:hint="eastAsia"/>
          <w:sz w:val="22"/>
          <w:szCs w:val="24"/>
        </w:rPr>
        <w:t>在前期大亚湾</w:t>
      </w:r>
      <w:r w:rsidR="0075642B">
        <w:rPr>
          <w:rFonts w:ascii="等线" w:eastAsia="等线" w:hAnsi="等线" w:hint="eastAsia"/>
          <w:sz w:val="22"/>
          <w:szCs w:val="24"/>
        </w:rPr>
        <w:t>中微子</w:t>
      </w:r>
      <w:r w:rsidR="001A14D7">
        <w:rPr>
          <w:rFonts w:ascii="等线" w:eastAsia="等线" w:hAnsi="等线" w:hint="eastAsia"/>
          <w:sz w:val="22"/>
          <w:szCs w:val="24"/>
        </w:rPr>
        <w:t>实验中</w:t>
      </w:r>
      <w:r>
        <w:rPr>
          <w:rFonts w:ascii="等线" w:eastAsia="等线" w:hAnsi="等线" w:hint="eastAsia"/>
          <w:sz w:val="22"/>
          <w:szCs w:val="24"/>
        </w:rPr>
        <w:t>建立了</w:t>
      </w:r>
      <w:r w:rsidR="001A14D7">
        <w:rPr>
          <w:rFonts w:ascii="等线" w:eastAsia="等线" w:hAnsi="等线" w:hint="eastAsia"/>
          <w:sz w:val="22"/>
          <w:szCs w:val="24"/>
        </w:rPr>
        <w:t>可靠的</w:t>
      </w:r>
      <w:r w:rsidR="0075642B">
        <w:rPr>
          <w:rFonts w:ascii="等线" w:eastAsia="等线" w:hAnsi="等线" w:hint="eastAsia"/>
          <w:sz w:val="22"/>
          <w:szCs w:val="24"/>
        </w:rPr>
        <w:t>可见光光</w:t>
      </w:r>
      <w:r w:rsidR="001A14D7">
        <w:rPr>
          <w:rFonts w:ascii="等线" w:eastAsia="等线" w:hAnsi="等线" w:hint="eastAsia"/>
          <w:sz w:val="22"/>
          <w:szCs w:val="24"/>
        </w:rPr>
        <w:t>子传输模拟程序</w:t>
      </w:r>
      <w:r w:rsidR="00FE55CA">
        <w:rPr>
          <w:rFonts w:ascii="等线" w:eastAsia="等线" w:hAnsi="等线" w:hint="eastAsia"/>
          <w:sz w:val="22"/>
          <w:szCs w:val="24"/>
        </w:rPr>
        <w:t>，</w:t>
      </w:r>
      <w:r w:rsidR="001A14D7">
        <w:rPr>
          <w:rFonts w:ascii="等线" w:eastAsia="等线" w:hAnsi="等线" w:hint="eastAsia"/>
          <w:sz w:val="22"/>
          <w:szCs w:val="24"/>
        </w:rPr>
        <w:t>项目执行期间</w:t>
      </w:r>
      <w:r w:rsidR="00FE55CA">
        <w:rPr>
          <w:rFonts w:ascii="等线" w:eastAsia="等线" w:hAnsi="等线" w:hint="eastAsia"/>
          <w:sz w:val="22"/>
          <w:szCs w:val="24"/>
        </w:rPr>
        <w:t>根据历史文献重建了</w:t>
      </w:r>
      <w:proofErr w:type="gramStart"/>
      <w:r w:rsidR="00FE55CA">
        <w:rPr>
          <w:rFonts w:ascii="等线" w:eastAsia="等线" w:hAnsi="等线" w:hint="eastAsia"/>
          <w:sz w:val="22"/>
          <w:szCs w:val="24"/>
        </w:rPr>
        <w:t>液氩的发光</w:t>
      </w:r>
      <w:proofErr w:type="gramEnd"/>
      <w:r w:rsidR="00FE55CA">
        <w:rPr>
          <w:rFonts w:ascii="等线" w:eastAsia="等线" w:hAnsi="等线" w:hint="eastAsia"/>
          <w:sz w:val="22"/>
          <w:szCs w:val="24"/>
        </w:rPr>
        <w:t>过程</w:t>
      </w:r>
      <w:r w:rsidR="0075642B">
        <w:rPr>
          <w:rFonts w:ascii="等线" w:eastAsia="等线" w:hAnsi="等线" w:hint="eastAsia"/>
          <w:sz w:val="22"/>
          <w:szCs w:val="24"/>
        </w:rPr>
        <w:t>模拟，由此实现液氩探测器的模拟。作为模拟程序的检验，我们发表的文章</w:t>
      </w:r>
      <w:r w:rsidR="0075642B" w:rsidRPr="0075642B">
        <w:rPr>
          <w:rFonts w:ascii="等线" w:eastAsia="等线" w:hAnsi="等线"/>
          <w:sz w:val="22"/>
          <w:szCs w:val="24"/>
        </w:rPr>
        <w:t>CPC Vol. 40, No. 11 (2016) 116005</w:t>
      </w:r>
      <w:r w:rsidR="0075642B">
        <w:rPr>
          <w:rFonts w:ascii="等线" w:eastAsia="等线" w:hAnsi="等线" w:hint="eastAsia"/>
          <w:sz w:val="22"/>
          <w:szCs w:val="24"/>
        </w:rPr>
        <w:t>中</w:t>
      </w:r>
      <w:r w:rsidR="0075642B" w:rsidRPr="0075642B">
        <w:rPr>
          <w:rFonts w:ascii="等线" w:eastAsia="等线" w:hAnsi="等线" w:hint="eastAsia"/>
          <w:sz w:val="22"/>
          <w:szCs w:val="24"/>
        </w:rPr>
        <w:t>液氩探测器小模型钠22准直放射源0.511MeV伽马射线标定能谱模拟实验结果</w:t>
      </w:r>
      <w:r w:rsidR="0075642B">
        <w:rPr>
          <w:rFonts w:ascii="等线" w:eastAsia="等线" w:hAnsi="等线" w:hint="eastAsia"/>
          <w:sz w:val="22"/>
          <w:szCs w:val="24"/>
        </w:rPr>
        <w:t>的探</w:t>
      </w:r>
      <w:r w:rsidR="0075642B">
        <w:rPr>
          <w:rFonts w:ascii="等线" w:eastAsia="等线" w:hAnsi="等线" w:hint="eastAsia"/>
          <w:sz w:val="22"/>
          <w:szCs w:val="24"/>
        </w:rPr>
        <w:lastRenderedPageBreak/>
        <w:t>测器模拟和实验测量到的能谱如图3所示。现阶段已经可以实现基本的物理事例模拟重现。</w:t>
      </w:r>
    </w:p>
    <w:p w:rsidR="00C348EB" w:rsidRDefault="0075642B" w:rsidP="0075642B">
      <w:pPr>
        <w:jc w:val="center"/>
        <w:rPr>
          <w:rFonts w:ascii="等线" w:eastAsia="等线" w:hAnsi="等线"/>
          <w:sz w:val="22"/>
          <w:szCs w:val="24"/>
        </w:rPr>
      </w:pPr>
      <w:r>
        <w:rPr>
          <w:rFonts w:ascii="等线" w:eastAsia="等线" w:hAnsi="等线" w:hint="eastAsia"/>
          <w:noProof/>
          <w:sz w:val="22"/>
          <w:szCs w:val="24"/>
        </w:rPr>
        <w:drawing>
          <wp:inline distT="0" distB="0" distL="0" distR="0">
            <wp:extent cx="4671060" cy="1710243"/>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1060" cy="1710243"/>
                    </a:xfrm>
                    <a:prstGeom prst="rect">
                      <a:avLst/>
                    </a:prstGeom>
                    <a:noFill/>
                    <a:ln>
                      <a:noFill/>
                    </a:ln>
                  </pic:spPr>
                </pic:pic>
              </a:graphicData>
            </a:graphic>
          </wp:inline>
        </w:drawing>
      </w:r>
    </w:p>
    <w:p w:rsidR="00C348EB" w:rsidRDefault="0075642B" w:rsidP="0075642B">
      <w:pPr>
        <w:jc w:val="center"/>
        <w:rPr>
          <w:rFonts w:ascii="等线" w:eastAsia="等线" w:hAnsi="等线"/>
          <w:sz w:val="22"/>
          <w:szCs w:val="24"/>
        </w:rPr>
      </w:pPr>
      <w:r>
        <w:rPr>
          <w:rFonts w:ascii="等线" w:eastAsia="等线" w:hAnsi="等线" w:hint="eastAsia"/>
          <w:sz w:val="22"/>
          <w:szCs w:val="24"/>
        </w:rPr>
        <w:t>图3，液氩探测器小模型钠22准直放射源0.511MeV伽马射线标定能谱模拟实验结果对照</w:t>
      </w:r>
    </w:p>
    <w:p w:rsidR="00EB6BC1" w:rsidRDefault="0075642B" w:rsidP="00C348EB">
      <w:pPr>
        <w:rPr>
          <w:rFonts w:ascii="等线" w:eastAsia="等线" w:hAnsi="等线"/>
          <w:sz w:val="22"/>
          <w:szCs w:val="24"/>
        </w:rPr>
      </w:pPr>
      <w:r>
        <w:rPr>
          <w:rFonts w:ascii="等线" w:eastAsia="等线" w:hAnsi="等线" w:hint="eastAsia"/>
          <w:sz w:val="22"/>
          <w:szCs w:val="24"/>
        </w:rPr>
        <w:tab/>
      </w:r>
      <w:r w:rsidR="00EB6BC1">
        <w:rPr>
          <w:rFonts w:ascii="等线" w:eastAsia="等线" w:hAnsi="等线" w:hint="eastAsia"/>
          <w:sz w:val="22"/>
          <w:szCs w:val="24"/>
        </w:rPr>
        <w:t>根据</w:t>
      </w:r>
      <w:r>
        <w:rPr>
          <w:rFonts w:ascii="等线" w:eastAsia="等线" w:hAnsi="等线" w:hint="eastAsia"/>
          <w:sz w:val="22"/>
          <w:szCs w:val="24"/>
        </w:rPr>
        <w:t>以上</w:t>
      </w:r>
      <w:r w:rsidR="00EB6BC1">
        <w:rPr>
          <w:rFonts w:ascii="等线" w:eastAsia="等线" w:hAnsi="等线" w:hint="eastAsia"/>
          <w:sz w:val="22"/>
          <w:szCs w:val="24"/>
        </w:rPr>
        <w:t>对照工作可以确认相关的模拟参数，例如：</w:t>
      </w:r>
      <w:proofErr w:type="gramStart"/>
      <w:r w:rsidR="00EB6BC1">
        <w:rPr>
          <w:rFonts w:ascii="等线" w:eastAsia="等线" w:hAnsi="等线" w:hint="eastAsia"/>
          <w:sz w:val="22"/>
          <w:szCs w:val="24"/>
        </w:rPr>
        <w:t>液氩的光吸收</w:t>
      </w:r>
      <w:proofErr w:type="gramEnd"/>
      <w:r w:rsidR="00EB6BC1">
        <w:rPr>
          <w:rFonts w:ascii="等线" w:eastAsia="等线" w:hAnsi="等线" w:hint="eastAsia"/>
          <w:sz w:val="22"/>
          <w:szCs w:val="24"/>
        </w:rPr>
        <w:t>长度、PTFE的反射率等。我们对吨级液氩探测器的结构作了模拟优化。图4显示了模拟的探测器几何结构。</w:t>
      </w:r>
    </w:p>
    <w:p w:rsidR="00EB6BC1" w:rsidRDefault="00EB6BC1" w:rsidP="00EB6BC1">
      <w:pPr>
        <w:jc w:val="center"/>
        <w:rPr>
          <w:rFonts w:ascii="等线" w:eastAsia="等线" w:hAnsi="等线"/>
          <w:sz w:val="22"/>
          <w:szCs w:val="24"/>
        </w:rPr>
      </w:pPr>
      <w:r w:rsidRPr="00EB6BC1">
        <w:rPr>
          <w:rFonts w:ascii="等线" w:eastAsia="等线" w:hAnsi="等线"/>
          <w:noProof/>
          <w:sz w:val="22"/>
          <w:szCs w:val="24"/>
        </w:rPr>
        <w:drawing>
          <wp:inline distT="0" distB="0" distL="0" distR="0">
            <wp:extent cx="2372422" cy="2445641"/>
            <wp:effectExtent l="0" t="0" r="8890" b="0"/>
            <wp:docPr id="10" name="图片 9"/>
            <wp:cNvGraphicFramePr/>
            <a:graphic xmlns:a="http://schemas.openxmlformats.org/drawingml/2006/main">
              <a:graphicData uri="http://schemas.openxmlformats.org/drawingml/2006/picture">
                <pic:pic xmlns:pic="http://schemas.openxmlformats.org/drawingml/2006/picture">
                  <pic:nvPicPr>
                    <pic:cNvPr id="10" name="图片 9"/>
                    <pic:cNvPicPr/>
                  </pic:nvPicPr>
                  <pic:blipFill>
                    <a:blip r:embed="rId10" cstate="print"/>
                    <a:stretch>
                      <a:fillRect/>
                    </a:stretch>
                  </pic:blipFill>
                  <pic:spPr>
                    <a:xfrm>
                      <a:off x="0" y="0"/>
                      <a:ext cx="2372422" cy="2445641"/>
                    </a:xfrm>
                    <a:prstGeom prst="rect">
                      <a:avLst/>
                    </a:prstGeom>
                  </pic:spPr>
                </pic:pic>
              </a:graphicData>
            </a:graphic>
          </wp:inline>
        </w:drawing>
      </w:r>
    </w:p>
    <w:p w:rsidR="00EB6BC1" w:rsidRDefault="00EB6BC1" w:rsidP="00EB6BC1">
      <w:pPr>
        <w:jc w:val="center"/>
        <w:rPr>
          <w:rFonts w:ascii="等线" w:eastAsia="等线" w:hAnsi="等线"/>
          <w:sz w:val="22"/>
          <w:szCs w:val="24"/>
        </w:rPr>
      </w:pPr>
      <w:r>
        <w:rPr>
          <w:rFonts w:ascii="等线" w:eastAsia="等线" w:hAnsi="等线" w:hint="eastAsia"/>
          <w:sz w:val="22"/>
          <w:szCs w:val="24"/>
        </w:rPr>
        <w:t>图4，GEANT4模拟中探测器几何示意图，绿色为PMT，白色为PTFE支撑结构，整体置于液氩中</w:t>
      </w:r>
    </w:p>
    <w:p w:rsidR="00C348EB" w:rsidRDefault="00EB6BC1" w:rsidP="00C348EB">
      <w:pPr>
        <w:rPr>
          <w:rFonts w:ascii="等线" w:eastAsia="等线" w:hAnsi="等线"/>
          <w:sz w:val="22"/>
          <w:szCs w:val="24"/>
        </w:rPr>
      </w:pPr>
      <w:r>
        <w:rPr>
          <w:rFonts w:ascii="等线" w:eastAsia="等线" w:hAnsi="等线" w:hint="eastAsia"/>
          <w:sz w:val="22"/>
          <w:szCs w:val="24"/>
        </w:rPr>
        <w:tab/>
        <w:t>探测器模拟结果表明，采用42只8寸PMT按照球状均匀排列，内部包围直径为60cm的液氩，可以实现约70%的光阴极覆盖率。为实现最大的闪烁光产额，需要在内</w:t>
      </w:r>
      <w:r>
        <w:rPr>
          <w:rFonts w:ascii="等线" w:eastAsia="等线" w:hAnsi="等线" w:hint="eastAsia"/>
          <w:sz w:val="22"/>
          <w:szCs w:val="24"/>
        </w:rPr>
        <w:lastRenderedPageBreak/>
        <w:t>部接触</w:t>
      </w:r>
      <w:proofErr w:type="gramStart"/>
      <w:r>
        <w:rPr>
          <w:rFonts w:ascii="等线" w:eastAsia="等线" w:hAnsi="等线" w:hint="eastAsia"/>
          <w:sz w:val="22"/>
          <w:szCs w:val="24"/>
        </w:rPr>
        <w:t>液氩的表面</w:t>
      </w:r>
      <w:proofErr w:type="gramEnd"/>
      <w:r>
        <w:rPr>
          <w:rFonts w:ascii="等线" w:eastAsia="等线" w:hAnsi="等线" w:hint="eastAsia"/>
          <w:sz w:val="22"/>
          <w:szCs w:val="24"/>
        </w:rPr>
        <w:t>都镀上TPB波长位移材料。如图5所示。</w:t>
      </w:r>
    </w:p>
    <w:p w:rsidR="00EB6BC1" w:rsidRDefault="00EB6BC1" w:rsidP="00EB6BC1">
      <w:pPr>
        <w:jc w:val="center"/>
        <w:rPr>
          <w:rFonts w:ascii="等线" w:eastAsia="等线" w:hAnsi="等线"/>
          <w:sz w:val="22"/>
          <w:szCs w:val="24"/>
        </w:rPr>
      </w:pPr>
      <w:r>
        <w:rPr>
          <w:rFonts w:ascii="等线" w:eastAsia="等线" w:hAnsi="等线" w:hint="eastAsia"/>
          <w:noProof/>
          <w:sz w:val="22"/>
          <w:szCs w:val="24"/>
        </w:rPr>
        <w:drawing>
          <wp:inline distT="0" distB="0" distL="0" distR="0">
            <wp:extent cx="5273040" cy="154686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040" cy="1546860"/>
                    </a:xfrm>
                    <a:prstGeom prst="rect">
                      <a:avLst/>
                    </a:prstGeom>
                    <a:noFill/>
                    <a:ln>
                      <a:noFill/>
                    </a:ln>
                  </pic:spPr>
                </pic:pic>
              </a:graphicData>
            </a:graphic>
          </wp:inline>
        </w:drawing>
      </w:r>
    </w:p>
    <w:p w:rsidR="00EB6BC1" w:rsidRDefault="00EE222D" w:rsidP="00EE222D">
      <w:pPr>
        <w:jc w:val="center"/>
        <w:rPr>
          <w:rFonts w:ascii="等线" w:eastAsia="等线" w:hAnsi="等线"/>
          <w:sz w:val="22"/>
          <w:szCs w:val="24"/>
        </w:rPr>
      </w:pPr>
      <w:r>
        <w:rPr>
          <w:rFonts w:ascii="等线" w:eastAsia="等线" w:hAnsi="等线" w:hint="eastAsia"/>
          <w:sz w:val="22"/>
          <w:szCs w:val="24"/>
        </w:rPr>
        <w:t>图5，通过探测器模拟，在支撑结构PTFE内表面、PMT光阴极玻璃外表面均镀上TPB</w:t>
      </w:r>
      <w:proofErr w:type="gramStart"/>
      <w:r>
        <w:rPr>
          <w:rFonts w:ascii="等线" w:eastAsia="等线" w:hAnsi="等线" w:hint="eastAsia"/>
          <w:sz w:val="22"/>
          <w:szCs w:val="24"/>
        </w:rPr>
        <w:t>膜情况</w:t>
      </w:r>
      <w:proofErr w:type="gramEnd"/>
      <w:r>
        <w:rPr>
          <w:rFonts w:ascii="等线" w:eastAsia="等线" w:hAnsi="等线" w:hint="eastAsia"/>
          <w:sz w:val="22"/>
          <w:szCs w:val="24"/>
        </w:rPr>
        <w:t>下，可以获得最大的光产额</w:t>
      </w:r>
    </w:p>
    <w:p w:rsidR="00EB6BC1" w:rsidRDefault="00EE222D" w:rsidP="00C348EB">
      <w:pPr>
        <w:rPr>
          <w:rFonts w:ascii="等线" w:eastAsia="等线" w:hAnsi="等线"/>
          <w:sz w:val="22"/>
          <w:szCs w:val="24"/>
        </w:rPr>
      </w:pPr>
      <w:r>
        <w:rPr>
          <w:rFonts w:ascii="等线" w:eastAsia="等线" w:hAnsi="等线" w:hint="eastAsia"/>
          <w:sz w:val="22"/>
          <w:szCs w:val="24"/>
        </w:rPr>
        <w:tab/>
        <w:t>滨松公司8寸低温光电倍增管在液氩温度下的量子效率只有约12%，这是限制光产额的主要因素。模拟结果显示探测器结构条件下，可以获得4.4pe/</w:t>
      </w:r>
      <w:proofErr w:type="spellStart"/>
      <w:r>
        <w:rPr>
          <w:rFonts w:ascii="等线" w:eastAsia="等线" w:hAnsi="等线" w:hint="eastAsia"/>
          <w:sz w:val="22"/>
          <w:szCs w:val="24"/>
        </w:rPr>
        <w:t>keV</w:t>
      </w:r>
      <w:proofErr w:type="spellEnd"/>
      <w:r>
        <w:rPr>
          <w:rFonts w:ascii="等线" w:eastAsia="等线" w:hAnsi="等线" w:hint="eastAsia"/>
          <w:sz w:val="22"/>
          <w:szCs w:val="24"/>
        </w:rPr>
        <w:t>的目标光产额。</w:t>
      </w:r>
      <w:r w:rsidR="004E7436">
        <w:rPr>
          <w:rFonts w:ascii="等线" w:eastAsia="等线" w:hAnsi="等线" w:hint="eastAsia"/>
          <w:sz w:val="22"/>
          <w:szCs w:val="24"/>
        </w:rPr>
        <w:t>目前主流的高量子效率低温PMT的量子效率接近30%或者更多，但在相同光阴极面积的情况下比上述8寸低温光电倍增管贵15倍以上，尽管光产额可以提高到10pe/</w:t>
      </w:r>
      <w:proofErr w:type="spellStart"/>
      <w:r w:rsidR="004E7436">
        <w:rPr>
          <w:rFonts w:ascii="等线" w:eastAsia="等线" w:hAnsi="等线" w:hint="eastAsia"/>
          <w:sz w:val="22"/>
          <w:szCs w:val="24"/>
        </w:rPr>
        <w:t>keV</w:t>
      </w:r>
      <w:proofErr w:type="spellEnd"/>
      <w:r w:rsidR="004E7436">
        <w:rPr>
          <w:rFonts w:ascii="等线" w:eastAsia="等线" w:hAnsi="等线" w:hint="eastAsia"/>
          <w:sz w:val="22"/>
          <w:szCs w:val="24"/>
        </w:rPr>
        <w:t>以上，但限于经费的考虑，我们不能使用。</w:t>
      </w:r>
    </w:p>
    <w:p w:rsidR="0075642B" w:rsidRDefault="0075642B" w:rsidP="00C348EB">
      <w:pPr>
        <w:rPr>
          <w:rFonts w:ascii="等线" w:eastAsia="等线" w:hAnsi="等线"/>
          <w:sz w:val="22"/>
          <w:szCs w:val="24"/>
        </w:rPr>
      </w:pPr>
    </w:p>
    <w:p w:rsidR="00C348EB" w:rsidRPr="0075642B" w:rsidRDefault="0075642B" w:rsidP="00C348EB">
      <w:pPr>
        <w:pStyle w:val="a3"/>
        <w:numPr>
          <w:ilvl w:val="0"/>
          <w:numId w:val="9"/>
        </w:numPr>
        <w:ind w:firstLineChars="0"/>
        <w:rPr>
          <w:rFonts w:ascii="等线" w:eastAsia="等线" w:hAnsi="等线"/>
          <w:sz w:val="22"/>
          <w:szCs w:val="24"/>
        </w:rPr>
      </w:pPr>
      <w:r w:rsidRPr="0075642B">
        <w:rPr>
          <w:rFonts w:ascii="等线" w:eastAsia="等线" w:hAnsi="等线" w:hint="eastAsia"/>
          <w:sz w:val="22"/>
          <w:szCs w:val="24"/>
        </w:rPr>
        <w:t>液氩纯度的量化测量研究</w:t>
      </w:r>
    </w:p>
    <w:p w:rsidR="00EB086E" w:rsidRDefault="00066C64" w:rsidP="00F753DD">
      <w:pPr>
        <w:pStyle w:val="a3"/>
        <w:ind w:left="432" w:firstLineChars="0" w:firstLine="0"/>
        <w:rPr>
          <w:rFonts w:ascii="等线" w:eastAsia="等线" w:hAnsi="等线"/>
          <w:sz w:val="22"/>
          <w:szCs w:val="24"/>
        </w:rPr>
      </w:pPr>
      <w:r>
        <w:rPr>
          <w:rFonts w:ascii="等线" w:eastAsia="等线" w:hAnsi="等线" w:hint="eastAsia"/>
          <w:sz w:val="22"/>
          <w:szCs w:val="24"/>
        </w:rPr>
        <w:t>此外，课题还</w:t>
      </w:r>
      <w:proofErr w:type="gramStart"/>
      <w:r>
        <w:rPr>
          <w:rFonts w:ascii="等线" w:eastAsia="等线" w:hAnsi="等线" w:hint="eastAsia"/>
          <w:sz w:val="22"/>
          <w:szCs w:val="24"/>
        </w:rPr>
        <w:t>对</w:t>
      </w:r>
      <w:r w:rsidR="00896BEE" w:rsidRPr="0075642B">
        <w:rPr>
          <w:rFonts w:ascii="等线" w:eastAsia="等线" w:hAnsi="等线" w:hint="eastAsia"/>
          <w:sz w:val="22"/>
          <w:szCs w:val="24"/>
        </w:rPr>
        <w:t>液氩</w:t>
      </w:r>
      <w:proofErr w:type="gramEnd"/>
      <w:r w:rsidR="00896BEE" w:rsidRPr="0075642B">
        <w:rPr>
          <w:rFonts w:ascii="等线" w:eastAsia="等线" w:hAnsi="等线" w:hint="eastAsia"/>
          <w:sz w:val="22"/>
          <w:szCs w:val="24"/>
        </w:rPr>
        <w:t>纯度的量化测量</w:t>
      </w:r>
      <w:r>
        <w:rPr>
          <w:rFonts w:ascii="等线" w:eastAsia="等线" w:hAnsi="等线" w:hint="eastAsia"/>
          <w:sz w:val="22"/>
          <w:szCs w:val="24"/>
        </w:rPr>
        <w:t>进行了研究，并取得有益的结果。</w:t>
      </w:r>
    </w:p>
    <w:p w:rsidR="00FB55CC" w:rsidRDefault="00896BEE" w:rsidP="00896BEE">
      <w:pPr>
        <w:jc w:val="center"/>
        <w:rPr>
          <w:rFonts w:ascii="等线" w:eastAsia="等线" w:hAnsi="等线"/>
          <w:sz w:val="22"/>
          <w:szCs w:val="24"/>
        </w:rPr>
      </w:pPr>
      <w:r w:rsidRPr="00896BEE">
        <w:rPr>
          <w:rFonts w:ascii="等线" w:eastAsia="等线" w:hAnsi="等线"/>
          <w:noProof/>
          <w:sz w:val="22"/>
          <w:szCs w:val="24"/>
        </w:rPr>
        <w:drawing>
          <wp:inline distT="0" distB="0" distL="0" distR="0">
            <wp:extent cx="4762500" cy="2644731"/>
            <wp:effectExtent l="0" t="0" r="0" b="3810"/>
            <wp:docPr id="9" name="Picture 3" descr="C:\Users\guanmy\Desktop\纯度测量量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guanmy\Desktop\纯度测量量化.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173" cy="2647326"/>
                    </a:xfrm>
                    <a:prstGeom prst="rect">
                      <a:avLst/>
                    </a:prstGeom>
                    <a:noFill/>
                    <a:extLst/>
                  </pic:spPr>
                </pic:pic>
              </a:graphicData>
            </a:graphic>
          </wp:inline>
        </w:drawing>
      </w:r>
    </w:p>
    <w:p w:rsidR="00FB55CC" w:rsidRDefault="00896BEE" w:rsidP="00896BEE">
      <w:pPr>
        <w:jc w:val="center"/>
        <w:rPr>
          <w:rFonts w:ascii="等线" w:eastAsia="等线" w:hAnsi="等线"/>
          <w:sz w:val="22"/>
          <w:szCs w:val="24"/>
        </w:rPr>
      </w:pPr>
      <w:r>
        <w:rPr>
          <w:rFonts w:ascii="等线" w:eastAsia="等线" w:hAnsi="等线" w:hint="eastAsia"/>
          <w:sz w:val="22"/>
          <w:szCs w:val="24"/>
        </w:rPr>
        <w:lastRenderedPageBreak/>
        <w:t>图6，液氩发光的慢成份衰减时间长度</w:t>
      </w:r>
      <w:proofErr w:type="gramStart"/>
      <w:r>
        <w:rPr>
          <w:rFonts w:ascii="等线" w:eastAsia="等线" w:hAnsi="等线" w:hint="eastAsia"/>
          <w:sz w:val="22"/>
          <w:szCs w:val="24"/>
        </w:rPr>
        <w:t>随液氩</w:t>
      </w:r>
      <w:proofErr w:type="gramEnd"/>
      <w:r>
        <w:rPr>
          <w:rFonts w:ascii="等线" w:eastAsia="等线" w:hAnsi="等线" w:hint="eastAsia"/>
          <w:sz w:val="22"/>
          <w:szCs w:val="24"/>
        </w:rPr>
        <w:t>探测器循环纯化体积数变化的关系</w:t>
      </w:r>
    </w:p>
    <w:p w:rsidR="00FB55CC" w:rsidRDefault="00F753DD" w:rsidP="00F753DD">
      <w:pPr>
        <w:ind w:firstLine="360"/>
        <w:rPr>
          <w:rFonts w:ascii="等线" w:eastAsia="等线" w:hAnsi="等线"/>
          <w:sz w:val="22"/>
          <w:szCs w:val="24"/>
        </w:rPr>
      </w:pPr>
      <w:r>
        <w:rPr>
          <w:rFonts w:ascii="等线" w:eastAsia="等线" w:hAnsi="等线" w:hint="eastAsia"/>
          <w:sz w:val="22"/>
          <w:szCs w:val="24"/>
        </w:rPr>
        <w:t>图6显示了在使用工业99.999%纯度高纯氩气作为原料气，通过国产的净化器循环净化情况下测量到的</w:t>
      </w:r>
      <w:r w:rsidRPr="00F753DD">
        <w:rPr>
          <w:rFonts w:ascii="等线" w:eastAsia="等线" w:hAnsi="等线" w:hint="eastAsia"/>
          <w:sz w:val="22"/>
          <w:szCs w:val="24"/>
        </w:rPr>
        <w:t>液氩发光的慢成份衰减时间长度</w:t>
      </w:r>
      <w:proofErr w:type="gramStart"/>
      <w:r w:rsidRPr="00F753DD">
        <w:rPr>
          <w:rFonts w:ascii="等线" w:eastAsia="等线" w:hAnsi="等线" w:hint="eastAsia"/>
          <w:sz w:val="22"/>
          <w:szCs w:val="24"/>
        </w:rPr>
        <w:t>随液氩</w:t>
      </w:r>
      <w:proofErr w:type="gramEnd"/>
      <w:r w:rsidRPr="00F753DD">
        <w:rPr>
          <w:rFonts w:ascii="等线" w:eastAsia="等线" w:hAnsi="等线" w:hint="eastAsia"/>
          <w:sz w:val="22"/>
          <w:szCs w:val="24"/>
        </w:rPr>
        <w:t>探测器循环纯化体积数变化的关系</w:t>
      </w:r>
      <w:r>
        <w:rPr>
          <w:rFonts w:ascii="等线" w:eastAsia="等线" w:hAnsi="等线" w:hint="eastAsia"/>
          <w:sz w:val="22"/>
          <w:szCs w:val="24"/>
        </w:rPr>
        <w:t>。实验显示液氩发光的慢成份</w:t>
      </w:r>
      <w:r w:rsidRPr="00F753DD">
        <w:rPr>
          <w:rFonts w:ascii="等线" w:eastAsia="等线" w:hAnsi="等线" w:hint="eastAsia"/>
          <w:sz w:val="22"/>
          <w:szCs w:val="24"/>
        </w:rPr>
        <w:t>衰减时间常数从770ns逐渐升高到1.265μs</w:t>
      </w:r>
      <w:r>
        <w:rPr>
          <w:rFonts w:ascii="等线" w:eastAsia="等线" w:hAnsi="等线" w:hint="eastAsia"/>
          <w:sz w:val="22"/>
          <w:szCs w:val="24"/>
        </w:rPr>
        <w:t>，接近闪烁</w:t>
      </w:r>
      <w:proofErr w:type="gramStart"/>
      <w:r>
        <w:rPr>
          <w:rFonts w:ascii="等线" w:eastAsia="等线" w:hAnsi="等线" w:hint="eastAsia"/>
          <w:sz w:val="22"/>
          <w:szCs w:val="24"/>
        </w:rPr>
        <w:t>光完全</w:t>
      </w:r>
      <w:proofErr w:type="gramEnd"/>
      <w:r>
        <w:rPr>
          <w:rFonts w:ascii="等线" w:eastAsia="等线" w:hAnsi="等线" w:hint="eastAsia"/>
          <w:sz w:val="22"/>
          <w:szCs w:val="24"/>
        </w:rPr>
        <w:t>没有被吸收的氩气纯度状态。</w:t>
      </w:r>
    </w:p>
    <w:p w:rsidR="00EB086E" w:rsidRPr="00F753DD" w:rsidRDefault="00F753DD" w:rsidP="00F753DD">
      <w:pPr>
        <w:ind w:firstLine="360"/>
        <w:rPr>
          <w:rFonts w:ascii="等线" w:eastAsia="等线" w:hAnsi="等线"/>
          <w:sz w:val="22"/>
          <w:szCs w:val="24"/>
        </w:rPr>
      </w:pPr>
      <w:r>
        <w:rPr>
          <w:rFonts w:ascii="等线" w:eastAsia="等线" w:hAnsi="等线" w:hint="eastAsia"/>
          <w:sz w:val="22"/>
          <w:szCs w:val="24"/>
        </w:rPr>
        <w:t>这项测量实现了氩气纯度的量化表征，将作为液氩探测器实验的状态监控参量。此外，我们还提出了通过测量电子在液氩中漂移的寿命的方法来实现更高精度量化液氩的纯度的实验方法。</w:t>
      </w:r>
      <w:bookmarkStart w:id="0" w:name="_GoBack"/>
      <w:bookmarkEnd w:id="0"/>
    </w:p>
    <w:p w:rsidR="00EB086E" w:rsidRPr="00590C24" w:rsidRDefault="00EB086E" w:rsidP="00200840">
      <w:pPr>
        <w:rPr>
          <w:rFonts w:ascii="等线" w:eastAsia="等线" w:hAnsi="等线"/>
          <w:sz w:val="22"/>
          <w:szCs w:val="24"/>
        </w:rPr>
      </w:pPr>
    </w:p>
    <w:p w:rsidR="00DF205E" w:rsidRPr="00590C24" w:rsidRDefault="001402DD" w:rsidP="00DF205E">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发表论文清单</w:t>
      </w:r>
    </w:p>
    <w:p w:rsidR="00D95EED" w:rsidRDefault="00B00BE1" w:rsidP="00D95EED">
      <w:pPr>
        <w:rPr>
          <w:rFonts w:ascii="等线" w:eastAsia="等线" w:hAnsi="等线" w:cs="Times New Roman"/>
          <w:sz w:val="22"/>
          <w:szCs w:val="24"/>
        </w:rPr>
      </w:pPr>
      <w:r>
        <w:rPr>
          <w:rFonts w:ascii="等线" w:eastAsia="等线" w:hAnsi="等线" w:cs="Times New Roman" w:hint="eastAsia"/>
          <w:sz w:val="22"/>
          <w:szCs w:val="24"/>
        </w:rPr>
        <w:t>1，</w:t>
      </w:r>
      <w:r w:rsidRPr="00B00BE1">
        <w:rPr>
          <w:rFonts w:ascii="等线" w:eastAsia="等线" w:hAnsi="等线" w:cs="Times New Roman"/>
          <w:sz w:val="22"/>
          <w:szCs w:val="24"/>
        </w:rPr>
        <w:t>Chinese Physics C Vol. 40, No. 11 (2016) 116005</w:t>
      </w:r>
      <w:r>
        <w:rPr>
          <w:rFonts w:ascii="等线" w:eastAsia="等线" w:hAnsi="等线" w:cs="Times New Roman" w:hint="eastAsia"/>
          <w:sz w:val="22"/>
          <w:szCs w:val="24"/>
        </w:rPr>
        <w:t>，</w:t>
      </w:r>
      <w:r w:rsidRPr="00B00BE1">
        <w:rPr>
          <w:rFonts w:ascii="等线" w:eastAsia="等线" w:hAnsi="等线" w:cs="Times New Roman"/>
          <w:sz w:val="22"/>
          <w:szCs w:val="24"/>
        </w:rPr>
        <w:t xml:space="preserve">Preliminary test results of </w:t>
      </w:r>
      <w:proofErr w:type="spellStart"/>
      <w:r w:rsidRPr="00B00BE1">
        <w:rPr>
          <w:rFonts w:ascii="等线" w:eastAsia="等线" w:hAnsi="等线" w:cs="Times New Roman"/>
          <w:sz w:val="22"/>
          <w:szCs w:val="24"/>
        </w:rPr>
        <w:t>LAr</w:t>
      </w:r>
      <w:proofErr w:type="spellEnd"/>
      <w:r w:rsidRPr="00B00BE1">
        <w:rPr>
          <w:rFonts w:ascii="等线" w:eastAsia="等线" w:hAnsi="等线" w:cs="Times New Roman"/>
          <w:sz w:val="22"/>
          <w:szCs w:val="24"/>
        </w:rPr>
        <w:t xml:space="preserve"> prototype detector</w:t>
      </w:r>
    </w:p>
    <w:p w:rsidR="00590C24" w:rsidRPr="00590C24" w:rsidRDefault="00590C24" w:rsidP="00D95EED">
      <w:pPr>
        <w:rPr>
          <w:rFonts w:ascii="等线" w:eastAsia="等线" w:hAnsi="等线" w:cs="Times New Roman"/>
          <w:sz w:val="22"/>
          <w:szCs w:val="24"/>
        </w:rPr>
      </w:pPr>
    </w:p>
    <w:p w:rsidR="001402DD" w:rsidRPr="00590C24" w:rsidRDefault="001402DD" w:rsidP="00ED1D99">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邀请报告清单</w:t>
      </w:r>
    </w:p>
    <w:p w:rsidR="001402DD" w:rsidRPr="00590C24" w:rsidRDefault="001402DD" w:rsidP="00ED1D99">
      <w:pPr>
        <w:pStyle w:val="a3"/>
        <w:ind w:left="360" w:firstLineChars="0" w:firstLine="0"/>
        <w:rPr>
          <w:rFonts w:ascii="等线" w:eastAsia="等线" w:hAnsi="等线"/>
          <w:sz w:val="22"/>
          <w:szCs w:val="24"/>
        </w:rPr>
      </w:pPr>
      <w:r w:rsidRPr="00590C24">
        <w:rPr>
          <w:rFonts w:ascii="等线" w:eastAsia="等线" w:hAnsi="等线" w:hint="eastAsia"/>
          <w:sz w:val="22"/>
          <w:szCs w:val="24"/>
        </w:rPr>
        <w:t>报告人，报告题目，会议名称，会议时间，会议地点</w:t>
      </w:r>
    </w:p>
    <w:p w:rsidR="00590C24" w:rsidRPr="00590C24" w:rsidRDefault="00590C24" w:rsidP="00EB2126">
      <w:pPr>
        <w:ind w:left="360"/>
        <w:rPr>
          <w:rFonts w:ascii="等线" w:eastAsia="等线" w:hAnsi="等线"/>
          <w:sz w:val="22"/>
          <w:szCs w:val="24"/>
        </w:rPr>
      </w:pPr>
    </w:p>
    <w:p w:rsidR="001402DD" w:rsidRPr="00590C24" w:rsidRDefault="001402DD" w:rsidP="00ED1D99">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学术组织任职</w:t>
      </w:r>
    </w:p>
    <w:p w:rsidR="001402DD" w:rsidRPr="00590C24" w:rsidRDefault="001402DD" w:rsidP="00ED1D99">
      <w:pPr>
        <w:pStyle w:val="a3"/>
        <w:ind w:left="360" w:firstLineChars="0" w:firstLine="0"/>
        <w:rPr>
          <w:rFonts w:ascii="等线" w:eastAsia="等线" w:hAnsi="等线"/>
          <w:sz w:val="22"/>
          <w:szCs w:val="24"/>
        </w:rPr>
      </w:pPr>
      <w:r w:rsidRPr="00590C24">
        <w:rPr>
          <w:rFonts w:ascii="等线" w:eastAsia="等线" w:hAnsi="等线" w:hint="eastAsia"/>
          <w:sz w:val="22"/>
          <w:szCs w:val="24"/>
        </w:rPr>
        <w:t>任职时间，学术组织名称，所任职务</w:t>
      </w:r>
    </w:p>
    <w:p w:rsidR="00DF205E" w:rsidRPr="00590C24" w:rsidRDefault="00DF205E" w:rsidP="00ED1D99">
      <w:pPr>
        <w:rPr>
          <w:rFonts w:ascii="等线" w:eastAsia="等线" w:hAnsi="等线"/>
          <w:sz w:val="22"/>
          <w:szCs w:val="24"/>
        </w:rPr>
      </w:pPr>
    </w:p>
    <w:p w:rsidR="001402DD" w:rsidRPr="00590C24" w:rsidRDefault="001402DD" w:rsidP="00ED1D99">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发明专利清单</w:t>
      </w:r>
    </w:p>
    <w:p w:rsidR="00DF205E" w:rsidRPr="004E7436" w:rsidRDefault="001402DD" w:rsidP="004E7436">
      <w:pPr>
        <w:pStyle w:val="a3"/>
        <w:ind w:left="360" w:firstLineChars="0" w:firstLine="0"/>
        <w:rPr>
          <w:rFonts w:ascii="等线" w:eastAsia="等线" w:hAnsi="等线"/>
          <w:sz w:val="22"/>
          <w:szCs w:val="24"/>
        </w:rPr>
      </w:pPr>
      <w:r w:rsidRPr="00590C24">
        <w:rPr>
          <w:rFonts w:ascii="等线" w:eastAsia="等线" w:hAnsi="等线" w:hint="eastAsia"/>
          <w:sz w:val="22"/>
          <w:szCs w:val="24"/>
        </w:rPr>
        <w:t>专利类型（已授权专利或申请专利），发明名称，发明人，授权专利号，授权时间，专利授权人</w:t>
      </w:r>
    </w:p>
    <w:p w:rsidR="00DF205E" w:rsidRPr="00590C24" w:rsidRDefault="00DF205E" w:rsidP="001402DD">
      <w:pPr>
        <w:pStyle w:val="a3"/>
        <w:ind w:left="360" w:firstLineChars="0" w:firstLine="0"/>
        <w:rPr>
          <w:rFonts w:ascii="等线" w:eastAsia="等线" w:hAnsi="等线"/>
          <w:sz w:val="22"/>
          <w:szCs w:val="24"/>
        </w:rPr>
      </w:pPr>
    </w:p>
    <w:p w:rsidR="001402DD" w:rsidRPr="00590C24" w:rsidRDefault="001402DD" w:rsidP="001402DD">
      <w:pPr>
        <w:pStyle w:val="a3"/>
        <w:numPr>
          <w:ilvl w:val="0"/>
          <w:numId w:val="1"/>
        </w:numPr>
        <w:ind w:firstLineChars="0"/>
        <w:rPr>
          <w:rFonts w:ascii="等线" w:eastAsia="等线" w:hAnsi="等线"/>
          <w:b/>
          <w:sz w:val="24"/>
          <w:szCs w:val="24"/>
        </w:rPr>
      </w:pPr>
      <w:r w:rsidRPr="00590C24">
        <w:rPr>
          <w:rFonts w:ascii="等线" w:eastAsia="等线" w:hAnsi="等线" w:hint="eastAsia"/>
          <w:b/>
          <w:sz w:val="24"/>
          <w:szCs w:val="24"/>
        </w:rPr>
        <w:t>课题获奖情况</w:t>
      </w:r>
    </w:p>
    <w:p w:rsidR="001402DD" w:rsidRPr="00590C24" w:rsidRDefault="001402DD" w:rsidP="001402DD">
      <w:pPr>
        <w:pStyle w:val="a3"/>
        <w:ind w:left="360" w:firstLineChars="0" w:firstLine="0"/>
        <w:rPr>
          <w:rFonts w:ascii="等线" w:eastAsia="等线" w:hAnsi="等线"/>
          <w:sz w:val="22"/>
          <w:szCs w:val="24"/>
        </w:rPr>
      </w:pPr>
      <w:r w:rsidRPr="00590C24">
        <w:rPr>
          <w:rFonts w:ascii="等线" w:eastAsia="等线" w:hAnsi="等线" w:hint="eastAsia"/>
          <w:sz w:val="22"/>
          <w:szCs w:val="24"/>
        </w:rPr>
        <w:t>获奖类别，获奖等级，完成人，完成单位，获奖项目名称</w:t>
      </w:r>
    </w:p>
    <w:p w:rsidR="00DF205E" w:rsidRPr="00590C24" w:rsidRDefault="00DF205E" w:rsidP="001402DD">
      <w:pPr>
        <w:pStyle w:val="a3"/>
        <w:ind w:left="360" w:firstLineChars="0" w:firstLine="0"/>
        <w:rPr>
          <w:rFonts w:ascii="等线" w:eastAsia="等线" w:hAnsi="等线"/>
          <w:sz w:val="22"/>
          <w:szCs w:val="24"/>
        </w:rPr>
      </w:pPr>
    </w:p>
    <w:sectPr w:rsidR="00DF205E" w:rsidRPr="00590C24" w:rsidSect="00252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91" w:rsidRDefault="006C6491" w:rsidP="004E7436">
      <w:r>
        <w:separator/>
      </w:r>
    </w:p>
  </w:endnote>
  <w:endnote w:type="continuationSeparator" w:id="0">
    <w:p w:rsidR="006C6491" w:rsidRDefault="006C6491" w:rsidP="004E7436">
      <w:r>
        <w:continuationSeparator/>
      </w:r>
    </w:p>
  </w:endnote>
</w:endnotes>
</file>

<file path=word/fontTable.xml><?xml version="1.0" encoding="utf-8"?>
<w:fonts xmlns:r="http://schemas.openxmlformats.org/officeDocument/2006/relationships" xmlns:w="http://schemas.openxmlformats.org/wordprocessingml/2006/main">
  <w:font w:name="仿宋_GB2312">
    <w:altName w:val="FangSong_GB2312"/>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91" w:rsidRDefault="006C6491" w:rsidP="004E7436">
      <w:r>
        <w:separator/>
      </w:r>
    </w:p>
  </w:footnote>
  <w:footnote w:type="continuationSeparator" w:id="0">
    <w:p w:rsidR="006C6491" w:rsidRDefault="006C6491" w:rsidP="004E7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64A"/>
    <w:multiLevelType w:val="singleLevel"/>
    <w:tmpl w:val="5E1A7542"/>
    <w:lvl w:ilvl="0">
      <w:start w:val="1"/>
      <w:numFmt w:val="decimal"/>
      <w:lvlText w:val="%1."/>
      <w:lvlJc w:val="left"/>
      <w:pPr>
        <w:tabs>
          <w:tab w:val="num" w:pos="1050"/>
        </w:tabs>
        <w:ind w:left="1050" w:hanging="450"/>
      </w:pPr>
      <w:rPr>
        <w:rFonts w:ascii="仿宋_GB2312" w:eastAsia="仿宋_GB2312" w:hAnsi="Times New Roman" w:cs="Times New Roman"/>
      </w:rPr>
    </w:lvl>
  </w:abstractNum>
  <w:abstractNum w:abstractNumId="1">
    <w:nsid w:val="2B6C7A39"/>
    <w:multiLevelType w:val="hybridMultilevel"/>
    <w:tmpl w:val="637859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2D02563C"/>
    <w:multiLevelType w:val="hybridMultilevel"/>
    <w:tmpl w:val="377E48D2"/>
    <w:lvl w:ilvl="0" w:tplc="275A33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D63DF"/>
    <w:multiLevelType w:val="hybridMultilevel"/>
    <w:tmpl w:val="54B28534"/>
    <w:lvl w:ilvl="0" w:tplc="275A33F8">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FC1FFC"/>
    <w:multiLevelType w:val="hybridMultilevel"/>
    <w:tmpl w:val="718EE73A"/>
    <w:lvl w:ilvl="0" w:tplc="275A33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332DF"/>
    <w:multiLevelType w:val="hybridMultilevel"/>
    <w:tmpl w:val="D270B020"/>
    <w:lvl w:ilvl="0" w:tplc="318E84B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FD584F"/>
    <w:multiLevelType w:val="hybridMultilevel"/>
    <w:tmpl w:val="37E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A15E2"/>
    <w:multiLevelType w:val="hybridMultilevel"/>
    <w:tmpl w:val="615A2208"/>
    <w:lvl w:ilvl="0" w:tplc="275A33F8">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5E3534"/>
    <w:multiLevelType w:val="hybridMultilevel"/>
    <w:tmpl w:val="1520C6B0"/>
    <w:lvl w:ilvl="0" w:tplc="A3D005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793"/>
    <w:rsid w:val="000422C5"/>
    <w:rsid w:val="00066C64"/>
    <w:rsid w:val="000F1FF5"/>
    <w:rsid w:val="001402DD"/>
    <w:rsid w:val="001A14D7"/>
    <w:rsid w:val="001D03A8"/>
    <w:rsid w:val="001D3732"/>
    <w:rsid w:val="00200840"/>
    <w:rsid w:val="00213C6B"/>
    <w:rsid w:val="00252FDD"/>
    <w:rsid w:val="00361E92"/>
    <w:rsid w:val="004A2237"/>
    <w:rsid w:val="004A6543"/>
    <w:rsid w:val="004C30BE"/>
    <w:rsid w:val="004D26EF"/>
    <w:rsid w:val="004E7436"/>
    <w:rsid w:val="00524DFF"/>
    <w:rsid w:val="00590C24"/>
    <w:rsid w:val="005A17DB"/>
    <w:rsid w:val="005B1633"/>
    <w:rsid w:val="006C6491"/>
    <w:rsid w:val="006F29AD"/>
    <w:rsid w:val="00711153"/>
    <w:rsid w:val="0075642B"/>
    <w:rsid w:val="007A4FA5"/>
    <w:rsid w:val="00812023"/>
    <w:rsid w:val="0082618B"/>
    <w:rsid w:val="00884CDA"/>
    <w:rsid w:val="00896BEE"/>
    <w:rsid w:val="008C13AA"/>
    <w:rsid w:val="008E7DF0"/>
    <w:rsid w:val="00903793"/>
    <w:rsid w:val="00A16FBE"/>
    <w:rsid w:val="00A649EE"/>
    <w:rsid w:val="00AF431C"/>
    <w:rsid w:val="00B00BE1"/>
    <w:rsid w:val="00B34232"/>
    <w:rsid w:val="00B6210D"/>
    <w:rsid w:val="00BD1EC7"/>
    <w:rsid w:val="00BF2C29"/>
    <w:rsid w:val="00C346D5"/>
    <w:rsid w:val="00C348EB"/>
    <w:rsid w:val="00C43A5F"/>
    <w:rsid w:val="00D95EED"/>
    <w:rsid w:val="00DF1FC1"/>
    <w:rsid w:val="00DF205E"/>
    <w:rsid w:val="00E56DFC"/>
    <w:rsid w:val="00EB086E"/>
    <w:rsid w:val="00EB2126"/>
    <w:rsid w:val="00EB6BC1"/>
    <w:rsid w:val="00ED1D99"/>
    <w:rsid w:val="00EE222D"/>
    <w:rsid w:val="00F66785"/>
    <w:rsid w:val="00F753DD"/>
    <w:rsid w:val="00F94406"/>
    <w:rsid w:val="00FA3EDE"/>
    <w:rsid w:val="00FB55CC"/>
    <w:rsid w:val="00FE5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2DD"/>
    <w:pPr>
      <w:ind w:firstLineChars="200" w:firstLine="420"/>
    </w:pPr>
  </w:style>
  <w:style w:type="paragraph" w:styleId="a4">
    <w:name w:val="Balloon Text"/>
    <w:basedOn w:val="a"/>
    <w:link w:val="Char"/>
    <w:uiPriority w:val="99"/>
    <w:semiHidden/>
    <w:unhideWhenUsed/>
    <w:rsid w:val="00200840"/>
    <w:rPr>
      <w:rFonts w:ascii="Tahoma" w:hAnsi="Tahoma" w:cs="Tahoma"/>
      <w:sz w:val="16"/>
      <w:szCs w:val="16"/>
    </w:rPr>
  </w:style>
  <w:style w:type="character" w:customStyle="1" w:styleId="Char">
    <w:name w:val="批注框文本 Char"/>
    <w:basedOn w:val="a0"/>
    <w:link w:val="a4"/>
    <w:uiPriority w:val="99"/>
    <w:semiHidden/>
    <w:rsid w:val="00200840"/>
    <w:rPr>
      <w:rFonts w:ascii="Tahoma" w:hAnsi="Tahoma" w:cs="Tahoma"/>
      <w:sz w:val="16"/>
      <w:szCs w:val="16"/>
    </w:rPr>
  </w:style>
  <w:style w:type="paragraph" w:styleId="a5">
    <w:name w:val="caption"/>
    <w:basedOn w:val="a"/>
    <w:next w:val="a"/>
    <w:uiPriority w:val="35"/>
    <w:unhideWhenUsed/>
    <w:qFormat/>
    <w:rsid w:val="00B34232"/>
    <w:pPr>
      <w:spacing w:after="200"/>
    </w:pPr>
    <w:rPr>
      <w:b/>
      <w:bCs/>
      <w:color w:val="4F81BD" w:themeColor="accent1"/>
      <w:sz w:val="18"/>
      <w:szCs w:val="18"/>
    </w:rPr>
  </w:style>
  <w:style w:type="character" w:customStyle="1" w:styleId="apple-style-span">
    <w:name w:val="apple-style-span"/>
    <w:basedOn w:val="a0"/>
    <w:rsid w:val="00DF1FC1"/>
  </w:style>
  <w:style w:type="paragraph" w:styleId="a6">
    <w:name w:val="header"/>
    <w:basedOn w:val="a"/>
    <w:link w:val="Char0"/>
    <w:uiPriority w:val="99"/>
    <w:semiHidden/>
    <w:unhideWhenUsed/>
    <w:rsid w:val="004E74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E7436"/>
    <w:rPr>
      <w:sz w:val="18"/>
      <w:szCs w:val="18"/>
    </w:rPr>
  </w:style>
  <w:style w:type="paragraph" w:styleId="a7">
    <w:name w:val="footer"/>
    <w:basedOn w:val="a"/>
    <w:link w:val="Char1"/>
    <w:uiPriority w:val="99"/>
    <w:semiHidden/>
    <w:unhideWhenUsed/>
    <w:rsid w:val="004E743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E74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2DD"/>
    <w:pPr>
      <w:ind w:firstLineChars="200" w:firstLine="420"/>
    </w:pPr>
  </w:style>
  <w:style w:type="paragraph" w:styleId="a4">
    <w:name w:val="Balloon Text"/>
    <w:basedOn w:val="a"/>
    <w:link w:val="Char"/>
    <w:uiPriority w:val="99"/>
    <w:semiHidden/>
    <w:unhideWhenUsed/>
    <w:rsid w:val="00200840"/>
    <w:rPr>
      <w:rFonts w:ascii="Tahoma" w:hAnsi="Tahoma" w:cs="Tahoma"/>
      <w:sz w:val="16"/>
      <w:szCs w:val="16"/>
    </w:rPr>
  </w:style>
  <w:style w:type="character" w:customStyle="1" w:styleId="Char">
    <w:name w:val="批注框文本 Char"/>
    <w:basedOn w:val="a0"/>
    <w:link w:val="a4"/>
    <w:uiPriority w:val="99"/>
    <w:semiHidden/>
    <w:rsid w:val="00200840"/>
    <w:rPr>
      <w:rFonts w:ascii="Tahoma" w:hAnsi="Tahoma" w:cs="Tahoma"/>
      <w:sz w:val="16"/>
      <w:szCs w:val="16"/>
    </w:rPr>
  </w:style>
  <w:style w:type="paragraph" w:styleId="a5">
    <w:name w:val="caption"/>
    <w:basedOn w:val="a"/>
    <w:next w:val="a"/>
    <w:uiPriority w:val="35"/>
    <w:unhideWhenUsed/>
    <w:qFormat/>
    <w:rsid w:val="00B34232"/>
    <w:pPr>
      <w:spacing w:after="200"/>
    </w:pPr>
    <w:rPr>
      <w:b/>
      <w:bCs/>
      <w:color w:val="4F81BD" w:themeColor="accent1"/>
      <w:sz w:val="18"/>
      <w:szCs w:val="18"/>
    </w:rPr>
  </w:style>
  <w:style w:type="character" w:customStyle="1" w:styleId="apple-style-span">
    <w:name w:val="apple-style-span"/>
    <w:basedOn w:val="a0"/>
    <w:rsid w:val="00DF1FC1"/>
  </w:style>
</w:styles>
</file>

<file path=word/webSettings.xml><?xml version="1.0" encoding="utf-8"?>
<w:webSettings xmlns:r="http://schemas.openxmlformats.org/officeDocument/2006/relationships" xmlns:w="http://schemas.openxmlformats.org/wordprocessingml/2006/main">
  <w:divs>
    <w:div w:id="103382536">
      <w:bodyDiv w:val="1"/>
      <w:marLeft w:val="0"/>
      <w:marRight w:val="0"/>
      <w:marTop w:val="0"/>
      <w:marBottom w:val="0"/>
      <w:divBdr>
        <w:top w:val="none" w:sz="0" w:space="0" w:color="auto"/>
        <w:left w:val="none" w:sz="0" w:space="0" w:color="auto"/>
        <w:bottom w:val="none" w:sz="0" w:space="0" w:color="auto"/>
        <w:right w:val="none" w:sz="0" w:space="0" w:color="auto"/>
      </w:divBdr>
      <w:divsChild>
        <w:div w:id="848639190">
          <w:marLeft w:val="1166"/>
          <w:marRight w:val="0"/>
          <w:marTop w:val="96"/>
          <w:marBottom w:val="0"/>
          <w:divBdr>
            <w:top w:val="none" w:sz="0" w:space="0" w:color="auto"/>
            <w:left w:val="none" w:sz="0" w:space="0" w:color="auto"/>
            <w:bottom w:val="none" w:sz="0" w:space="0" w:color="auto"/>
            <w:right w:val="none" w:sz="0" w:space="0" w:color="auto"/>
          </w:divBdr>
        </w:div>
      </w:divsChild>
    </w:div>
    <w:div w:id="287051530">
      <w:bodyDiv w:val="1"/>
      <w:marLeft w:val="0"/>
      <w:marRight w:val="0"/>
      <w:marTop w:val="0"/>
      <w:marBottom w:val="0"/>
      <w:divBdr>
        <w:top w:val="none" w:sz="0" w:space="0" w:color="auto"/>
        <w:left w:val="none" w:sz="0" w:space="0" w:color="auto"/>
        <w:bottom w:val="none" w:sz="0" w:space="0" w:color="auto"/>
        <w:right w:val="none" w:sz="0" w:space="0" w:color="auto"/>
      </w:divBdr>
    </w:div>
    <w:div w:id="548953071">
      <w:bodyDiv w:val="1"/>
      <w:marLeft w:val="0"/>
      <w:marRight w:val="0"/>
      <w:marTop w:val="0"/>
      <w:marBottom w:val="0"/>
      <w:divBdr>
        <w:top w:val="none" w:sz="0" w:space="0" w:color="auto"/>
        <w:left w:val="none" w:sz="0" w:space="0" w:color="auto"/>
        <w:bottom w:val="none" w:sz="0" w:space="0" w:color="auto"/>
        <w:right w:val="none" w:sz="0" w:space="0" w:color="auto"/>
      </w:divBdr>
    </w:div>
    <w:div w:id="756707765">
      <w:bodyDiv w:val="1"/>
      <w:marLeft w:val="0"/>
      <w:marRight w:val="0"/>
      <w:marTop w:val="0"/>
      <w:marBottom w:val="0"/>
      <w:divBdr>
        <w:top w:val="none" w:sz="0" w:space="0" w:color="auto"/>
        <w:left w:val="none" w:sz="0" w:space="0" w:color="auto"/>
        <w:bottom w:val="none" w:sz="0" w:space="0" w:color="auto"/>
        <w:right w:val="none" w:sz="0" w:space="0" w:color="auto"/>
      </w:divBdr>
    </w:div>
    <w:div w:id="1020934128">
      <w:bodyDiv w:val="1"/>
      <w:marLeft w:val="0"/>
      <w:marRight w:val="0"/>
      <w:marTop w:val="0"/>
      <w:marBottom w:val="0"/>
      <w:divBdr>
        <w:top w:val="none" w:sz="0" w:space="0" w:color="auto"/>
        <w:left w:val="none" w:sz="0" w:space="0" w:color="auto"/>
        <w:bottom w:val="none" w:sz="0" w:space="0" w:color="auto"/>
        <w:right w:val="none" w:sz="0" w:space="0" w:color="auto"/>
      </w:divBdr>
    </w:div>
    <w:div w:id="1684628705">
      <w:bodyDiv w:val="1"/>
      <w:marLeft w:val="0"/>
      <w:marRight w:val="0"/>
      <w:marTop w:val="0"/>
      <w:marBottom w:val="0"/>
      <w:divBdr>
        <w:top w:val="none" w:sz="0" w:space="0" w:color="auto"/>
        <w:left w:val="none" w:sz="0" w:space="0" w:color="auto"/>
        <w:bottom w:val="none" w:sz="0" w:space="0" w:color="auto"/>
        <w:right w:val="none" w:sz="0" w:space="0" w:color="auto"/>
      </w:divBdr>
    </w:div>
    <w:div w:id="1752386974">
      <w:bodyDiv w:val="1"/>
      <w:marLeft w:val="0"/>
      <w:marRight w:val="0"/>
      <w:marTop w:val="0"/>
      <w:marBottom w:val="0"/>
      <w:divBdr>
        <w:top w:val="none" w:sz="0" w:space="0" w:color="auto"/>
        <w:left w:val="none" w:sz="0" w:space="0" w:color="auto"/>
        <w:bottom w:val="none" w:sz="0" w:space="0" w:color="auto"/>
        <w:right w:val="none" w:sz="0" w:space="0" w:color="auto"/>
      </w:divBdr>
    </w:div>
    <w:div w:id="2124104024">
      <w:bodyDiv w:val="1"/>
      <w:marLeft w:val="0"/>
      <w:marRight w:val="0"/>
      <w:marTop w:val="0"/>
      <w:marBottom w:val="0"/>
      <w:divBdr>
        <w:top w:val="none" w:sz="0" w:space="0" w:color="auto"/>
        <w:left w:val="none" w:sz="0" w:space="0" w:color="auto"/>
        <w:bottom w:val="none" w:sz="0" w:space="0" w:color="auto"/>
        <w:right w:val="none" w:sz="0" w:space="0" w:color="auto"/>
      </w:divBdr>
    </w:div>
    <w:div w:id="2144347404">
      <w:bodyDiv w:val="1"/>
      <w:marLeft w:val="0"/>
      <w:marRight w:val="0"/>
      <w:marTop w:val="0"/>
      <w:marBottom w:val="0"/>
      <w:divBdr>
        <w:top w:val="none" w:sz="0" w:space="0" w:color="auto"/>
        <w:left w:val="none" w:sz="0" w:space="0" w:color="auto"/>
        <w:bottom w:val="none" w:sz="0" w:space="0" w:color="auto"/>
        <w:right w:val="none" w:sz="0" w:space="0" w:color="auto"/>
      </w:divBdr>
      <w:divsChild>
        <w:div w:id="665596805">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6</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yangcg</cp:lastModifiedBy>
  <cp:revision>15</cp:revision>
  <cp:lastPrinted>2012-11-25T02:39:00Z</cp:lastPrinted>
  <dcterms:created xsi:type="dcterms:W3CDTF">2017-09-20T05:21:00Z</dcterms:created>
  <dcterms:modified xsi:type="dcterms:W3CDTF">2017-09-22T03:46:00Z</dcterms:modified>
</cp:coreProperties>
</file>