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C24" w:rsidRPr="00A474D7" w:rsidRDefault="00200840" w:rsidP="00F94406">
      <w:pPr>
        <w:jc w:val="center"/>
        <w:rPr>
          <w:rFonts w:ascii="DengXian" w:eastAsia="DengXian" w:hAnsi="DengXian"/>
          <w:b/>
          <w:sz w:val="28"/>
          <w:szCs w:val="24"/>
        </w:rPr>
      </w:pPr>
      <w:r w:rsidRPr="00A474D7">
        <w:rPr>
          <w:rFonts w:ascii="DengXian" w:eastAsia="DengXian" w:hAnsi="DengXian" w:hint="eastAsia"/>
          <w:b/>
          <w:sz w:val="28"/>
          <w:szCs w:val="24"/>
        </w:rPr>
        <w:t>201</w:t>
      </w:r>
      <w:r w:rsidR="00590C24" w:rsidRPr="00A474D7">
        <w:rPr>
          <w:rFonts w:ascii="DengXian" w:eastAsia="DengXian" w:hAnsi="DengXian"/>
          <w:b/>
          <w:sz w:val="28"/>
          <w:szCs w:val="24"/>
        </w:rPr>
        <w:t>7</w:t>
      </w:r>
      <w:r w:rsidR="001402DD" w:rsidRPr="00A474D7">
        <w:rPr>
          <w:rFonts w:ascii="DengXian" w:eastAsia="DengXian" w:hAnsi="DengXian" w:hint="eastAsia"/>
          <w:b/>
          <w:sz w:val="28"/>
          <w:szCs w:val="24"/>
        </w:rPr>
        <w:t>年度</w:t>
      </w:r>
    </w:p>
    <w:p w:rsidR="001D03A8" w:rsidRPr="00A474D7" w:rsidRDefault="00590C24" w:rsidP="00DF16BF">
      <w:pPr>
        <w:jc w:val="center"/>
        <w:rPr>
          <w:rFonts w:ascii="DengXian" w:eastAsia="DengXian" w:hAnsi="DengXian"/>
          <w:b/>
          <w:sz w:val="28"/>
          <w:szCs w:val="24"/>
        </w:rPr>
      </w:pPr>
      <w:r w:rsidRPr="00A474D7">
        <w:rPr>
          <w:rFonts w:ascii="DengXian" w:eastAsia="DengXian" w:hAnsi="DengXian" w:hint="eastAsia"/>
          <w:b/>
          <w:sz w:val="28"/>
          <w:szCs w:val="24"/>
        </w:rPr>
        <w:t>“</w:t>
      </w:r>
      <w:r w:rsidR="00DF16BF" w:rsidRPr="00A474D7">
        <w:rPr>
          <w:rFonts w:ascii="DengXian" w:eastAsia="DengXian" w:hAnsi="DengXian" w:hint="eastAsia"/>
          <w:b/>
          <w:sz w:val="28"/>
          <w:szCs w:val="24"/>
        </w:rPr>
        <w:t>用于暗物质探测与中微子性质研究的200 公斤级气体探测器研发</w:t>
      </w:r>
      <w:r w:rsidRPr="00A474D7">
        <w:rPr>
          <w:rFonts w:ascii="DengXian" w:eastAsia="DengXian" w:hAnsi="DengXian" w:hint="eastAsia"/>
          <w:b/>
          <w:sz w:val="28"/>
          <w:szCs w:val="24"/>
        </w:rPr>
        <w:t>”</w:t>
      </w:r>
      <w:r w:rsidR="001402DD" w:rsidRPr="00A474D7">
        <w:rPr>
          <w:rFonts w:ascii="DengXian" w:eastAsia="DengXian" w:hAnsi="DengXian" w:hint="eastAsia"/>
          <w:b/>
          <w:sz w:val="28"/>
          <w:szCs w:val="24"/>
        </w:rPr>
        <w:t>课题总结</w:t>
      </w:r>
    </w:p>
    <w:p w:rsidR="001402DD" w:rsidRPr="00A474D7" w:rsidRDefault="00FA3EDE" w:rsidP="00200840">
      <w:pPr>
        <w:pStyle w:val="ListParagraph"/>
        <w:numPr>
          <w:ilvl w:val="0"/>
          <w:numId w:val="1"/>
        </w:numPr>
        <w:ind w:firstLineChars="0"/>
        <w:rPr>
          <w:rFonts w:ascii="DengXian" w:eastAsia="DengXian" w:hAnsi="DengXian"/>
          <w:b/>
          <w:sz w:val="24"/>
          <w:szCs w:val="24"/>
        </w:rPr>
      </w:pPr>
      <w:r w:rsidRPr="00A474D7">
        <w:rPr>
          <w:rFonts w:ascii="DengXian" w:eastAsia="DengXian" w:hAnsi="DengXian" w:hint="eastAsia"/>
          <w:b/>
          <w:sz w:val="24"/>
          <w:szCs w:val="24"/>
        </w:rPr>
        <w:t xml:space="preserve"> </w:t>
      </w:r>
      <w:r w:rsidR="001402DD" w:rsidRPr="00A474D7">
        <w:rPr>
          <w:rFonts w:ascii="DengXian" w:eastAsia="DengXian" w:hAnsi="DengXian" w:hint="eastAsia"/>
          <w:b/>
          <w:sz w:val="24"/>
          <w:szCs w:val="24"/>
        </w:rPr>
        <w:t>研究内容总结</w:t>
      </w:r>
    </w:p>
    <w:p w:rsidR="00A43845" w:rsidRPr="00A474D7" w:rsidRDefault="00772D4E" w:rsidP="00772D4E">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课题二“用于暗物质探测与中微子性质研究的200 公斤级气体探测器研发”在201</w:t>
      </w:r>
      <w:r w:rsidRPr="00A474D7">
        <w:rPr>
          <w:rFonts w:ascii="DengXian" w:eastAsia="DengXian" w:hAnsi="DengXian"/>
          <w:sz w:val="22"/>
          <w:szCs w:val="24"/>
        </w:rPr>
        <w:t>7</w:t>
      </w:r>
      <w:r w:rsidRPr="00A474D7">
        <w:rPr>
          <w:rFonts w:ascii="DengXian" w:eastAsia="DengXian" w:hAnsi="DengXian" w:hint="eastAsia"/>
          <w:sz w:val="22"/>
          <w:szCs w:val="24"/>
        </w:rPr>
        <w:t>年度的工作集中在主探测器的概念设计和原型探测器的安装与试运行两个方面。</w:t>
      </w:r>
    </w:p>
    <w:p w:rsidR="00A43845" w:rsidRPr="00A474D7" w:rsidRDefault="00A43845" w:rsidP="00772D4E">
      <w:pPr>
        <w:pStyle w:val="ListParagraph"/>
        <w:ind w:left="360" w:firstLineChars="0" w:firstLine="0"/>
        <w:rPr>
          <w:rFonts w:ascii="DengXian" w:eastAsia="DengXian" w:hAnsi="DengXian"/>
          <w:sz w:val="22"/>
          <w:szCs w:val="24"/>
        </w:rPr>
      </w:pPr>
    </w:p>
    <w:p w:rsidR="00772D4E" w:rsidRPr="00A474D7" w:rsidRDefault="00772D4E" w:rsidP="00772D4E">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依据我们在申请书中提出的技术指标，我们详细的研究了200公斤级气体探测器的时间投影室、高气压容器、高气压气体循环与提纯系统、水屏蔽系统、电子学与数据采集系统等子系统的技术指标与初步设计。同时依据低本底材料筛选的初步结果</w:t>
      </w:r>
      <w:r w:rsidR="004B219B" w:rsidRPr="00A474D7">
        <w:rPr>
          <w:rFonts w:ascii="DengXian" w:eastAsia="DengXian" w:hAnsi="DengXian" w:hint="eastAsia"/>
          <w:sz w:val="22"/>
          <w:szCs w:val="24"/>
        </w:rPr>
        <w:t>和蒙特卡洛模拟</w:t>
      </w:r>
      <w:r w:rsidRPr="00A474D7">
        <w:rPr>
          <w:rFonts w:ascii="DengXian" w:eastAsia="DengXian" w:hAnsi="DengXian" w:hint="eastAsia"/>
          <w:sz w:val="22"/>
          <w:szCs w:val="24"/>
        </w:rPr>
        <w:t>，我们建立了</w:t>
      </w:r>
      <w:r w:rsidR="004B219B" w:rsidRPr="00A474D7">
        <w:rPr>
          <w:rFonts w:ascii="DengXian" w:eastAsia="DengXian" w:hAnsi="DengXian" w:hint="eastAsia"/>
          <w:sz w:val="22"/>
          <w:szCs w:val="24"/>
        </w:rPr>
        <w:t>初步的本底模型，并利用此模型来预研200公斤级探测器对于Xe</w:t>
      </w:r>
      <w:r w:rsidR="004B219B" w:rsidRPr="00A474D7">
        <w:rPr>
          <w:rFonts w:ascii="DengXian" w:eastAsia="DengXian" w:hAnsi="DengXian"/>
          <w:sz w:val="22"/>
          <w:szCs w:val="24"/>
        </w:rPr>
        <w:t>136</w:t>
      </w:r>
      <w:r w:rsidR="004B219B" w:rsidRPr="00A474D7">
        <w:rPr>
          <w:rFonts w:ascii="DengXian" w:eastAsia="DengXian" w:hAnsi="DengXian" w:hint="eastAsia"/>
          <w:sz w:val="22"/>
          <w:szCs w:val="24"/>
        </w:rPr>
        <w:t>无中微子双贝塔衰变的灵敏度。</w:t>
      </w:r>
    </w:p>
    <w:p w:rsidR="00A43845" w:rsidRPr="00A474D7" w:rsidRDefault="00A43845" w:rsidP="00772D4E">
      <w:pPr>
        <w:pStyle w:val="ListParagraph"/>
        <w:ind w:left="360" w:firstLineChars="0" w:firstLine="0"/>
        <w:rPr>
          <w:rFonts w:ascii="DengXian" w:eastAsia="DengXian" w:hAnsi="DengXian"/>
          <w:sz w:val="22"/>
          <w:szCs w:val="24"/>
        </w:rPr>
      </w:pPr>
    </w:p>
    <w:p w:rsidR="00A43845" w:rsidRPr="00A474D7" w:rsidRDefault="00A43845" w:rsidP="00772D4E">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同时，我们在上海交通大学建起了一个20公斤级的原型探测器，用于研究与优化探测器读出平面的设计、设计气体探测器的能量标定系统、开发三维径迹重建的算法并和前端电子学进行系统联调。</w:t>
      </w:r>
    </w:p>
    <w:p w:rsidR="002105AA" w:rsidRPr="00A474D7" w:rsidRDefault="002105AA" w:rsidP="00772D4E">
      <w:pPr>
        <w:pStyle w:val="ListParagraph"/>
        <w:ind w:left="360" w:firstLineChars="0" w:firstLine="0"/>
        <w:rPr>
          <w:rFonts w:ascii="DengXian" w:eastAsia="DengXian" w:hAnsi="DengXian"/>
          <w:sz w:val="22"/>
          <w:szCs w:val="24"/>
        </w:rPr>
      </w:pPr>
    </w:p>
    <w:p w:rsidR="002105AA" w:rsidRPr="00A474D7" w:rsidRDefault="002105AA" w:rsidP="00772D4E">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课题参与单位，北京大学和中国原子能研究院在参与了上面提到的工作的同时，各自领导了低本底材料的筛选和气体微结构探测器的标定工作。</w:t>
      </w:r>
    </w:p>
    <w:p w:rsidR="00A43845" w:rsidRPr="00A474D7" w:rsidRDefault="00A43845" w:rsidP="00772D4E">
      <w:pPr>
        <w:pStyle w:val="ListParagraph"/>
        <w:ind w:left="360" w:firstLineChars="0" w:firstLine="0"/>
        <w:rPr>
          <w:rFonts w:ascii="DengXian" w:eastAsia="DengXian" w:hAnsi="DengXian"/>
          <w:sz w:val="22"/>
          <w:szCs w:val="24"/>
        </w:rPr>
      </w:pPr>
    </w:p>
    <w:p w:rsidR="00A649EE" w:rsidRPr="00A474D7" w:rsidRDefault="00A43845" w:rsidP="004C4CC8">
      <w:pPr>
        <w:pStyle w:val="ListParagraph"/>
        <w:numPr>
          <w:ilvl w:val="0"/>
          <w:numId w:val="11"/>
        </w:numPr>
        <w:ind w:firstLineChars="0"/>
        <w:rPr>
          <w:rFonts w:ascii="DengXian" w:eastAsia="DengXian" w:hAnsi="DengXian"/>
          <w:sz w:val="22"/>
          <w:szCs w:val="24"/>
        </w:rPr>
      </w:pPr>
      <w:r w:rsidRPr="00A474D7">
        <w:rPr>
          <w:rFonts w:ascii="DengXian" w:eastAsia="DengXian" w:hAnsi="DengXian" w:hint="eastAsia"/>
          <w:sz w:val="22"/>
          <w:szCs w:val="24"/>
        </w:rPr>
        <w:t>主探测器概念设计报告</w:t>
      </w:r>
    </w:p>
    <w:p w:rsidR="00A43845" w:rsidRPr="00A474D7" w:rsidRDefault="00617D8A" w:rsidP="00A43845">
      <w:pPr>
        <w:pStyle w:val="ListParagraph"/>
        <w:ind w:left="720" w:firstLineChars="0" w:firstLine="0"/>
        <w:rPr>
          <w:rFonts w:ascii="DengXian" w:eastAsia="DengXian" w:hAnsi="DengXian"/>
          <w:sz w:val="22"/>
          <w:szCs w:val="24"/>
        </w:rPr>
      </w:pPr>
      <w:r w:rsidRPr="00A474D7">
        <w:rPr>
          <w:rFonts w:ascii="DengXian" w:eastAsia="DengXian" w:hAnsi="DengXian" w:hint="eastAsia"/>
          <w:sz w:val="22"/>
          <w:szCs w:val="24"/>
        </w:rPr>
        <w:t>围绕</w:t>
      </w:r>
      <w:r w:rsidR="008B54B3" w:rsidRPr="00A474D7">
        <w:rPr>
          <w:rFonts w:ascii="DengXian" w:eastAsia="DengXian" w:hAnsi="DengXian" w:hint="eastAsia"/>
          <w:sz w:val="22"/>
          <w:szCs w:val="24"/>
        </w:rPr>
        <w:t>科技部重点专项项目子课题</w:t>
      </w:r>
      <w:r w:rsidRPr="00A474D7">
        <w:rPr>
          <w:rFonts w:ascii="DengXian" w:eastAsia="DengXian" w:hAnsi="DengXian" w:hint="eastAsia"/>
          <w:sz w:val="22"/>
          <w:szCs w:val="24"/>
        </w:rPr>
        <w:t>支持的探测器建设，我们</w:t>
      </w:r>
      <w:r w:rsidR="008B54B3" w:rsidRPr="00A474D7">
        <w:rPr>
          <w:rFonts w:ascii="DengXian" w:eastAsia="DengXian" w:hAnsi="DengXian" w:hint="eastAsia"/>
          <w:sz w:val="22"/>
          <w:szCs w:val="24"/>
        </w:rPr>
        <w:t>成立了PandaX-III</w:t>
      </w:r>
      <w:r w:rsidR="002C1B96" w:rsidRPr="00A474D7">
        <w:rPr>
          <w:rFonts w:ascii="DengXian" w:eastAsia="DengXian" w:hAnsi="DengXian" w:hint="eastAsia"/>
          <w:sz w:val="22"/>
          <w:szCs w:val="24"/>
        </w:rPr>
        <w:t>国际合作组，利用高压氙气体探测器寻找Xe136的无中微子双贝塔衰变。PandaX-III合作组依据我们在科技部重点专项子课题中提出的探测器技术指标</w:t>
      </w:r>
      <w:r w:rsidR="00781076" w:rsidRPr="00A474D7">
        <w:rPr>
          <w:rFonts w:ascii="DengXian" w:eastAsia="DengXian" w:hAnsi="DengXian" w:hint="eastAsia"/>
          <w:sz w:val="22"/>
          <w:szCs w:val="24"/>
        </w:rPr>
        <w:t>，结合无中微子双贝塔衰变的物理需求，我们</w:t>
      </w:r>
      <w:r w:rsidR="004F725E" w:rsidRPr="00A474D7">
        <w:rPr>
          <w:rFonts w:ascii="DengXian" w:eastAsia="DengXian" w:hAnsi="DengXian" w:hint="eastAsia"/>
          <w:sz w:val="22"/>
          <w:szCs w:val="24"/>
        </w:rPr>
        <w:t>进一步细化了PandaX-III实验的设计，从</w:t>
      </w:r>
      <w:r w:rsidR="008146B8" w:rsidRPr="00A474D7">
        <w:rPr>
          <w:rFonts w:ascii="DengXian" w:eastAsia="DengXian" w:hAnsi="DengXian" w:hint="eastAsia"/>
          <w:sz w:val="22"/>
          <w:szCs w:val="24"/>
        </w:rPr>
        <w:t>探测器到实验室环境的方方面面都进行了详细的研究</w:t>
      </w:r>
      <w:r w:rsidR="006440BE" w:rsidRPr="00A474D7">
        <w:rPr>
          <w:rFonts w:ascii="DengXian" w:eastAsia="DengXian" w:hAnsi="DengXian" w:hint="eastAsia"/>
          <w:sz w:val="22"/>
          <w:szCs w:val="24"/>
        </w:rPr>
        <w:t>，并发表了</w:t>
      </w:r>
      <w:r w:rsidR="008146B8" w:rsidRPr="00A474D7">
        <w:rPr>
          <w:rFonts w:ascii="DengXian" w:eastAsia="DengXian" w:hAnsi="DengXian" w:hint="eastAsia"/>
          <w:sz w:val="22"/>
          <w:szCs w:val="24"/>
        </w:rPr>
        <w:t>概念设计报告</w:t>
      </w:r>
      <w:r w:rsidR="006440BE" w:rsidRPr="00A474D7">
        <w:rPr>
          <w:rFonts w:ascii="DengXian" w:eastAsia="DengXian" w:hAnsi="DengXian" w:hint="eastAsia"/>
          <w:sz w:val="22"/>
          <w:szCs w:val="24"/>
        </w:rPr>
        <w:t>。</w:t>
      </w:r>
      <w:r w:rsidR="00EE2626" w:rsidRPr="00A474D7">
        <w:rPr>
          <w:rFonts w:ascii="DengXian" w:eastAsia="DengXian" w:hAnsi="DengXian" w:hint="eastAsia"/>
          <w:sz w:val="22"/>
          <w:szCs w:val="24"/>
        </w:rPr>
        <w:t>我们下面就各个具体的方面进行简单介绍。</w:t>
      </w:r>
      <w:r w:rsidR="002B73D8" w:rsidRPr="00A474D7">
        <w:rPr>
          <w:rFonts w:ascii="DengXian" w:eastAsia="DengXian" w:hAnsi="DengXian" w:hint="eastAsia"/>
          <w:sz w:val="22"/>
          <w:szCs w:val="24"/>
        </w:rPr>
        <w:t>其中重要的电子学部分由本重点专项的课题三专门负责，因此不在此详述。</w:t>
      </w:r>
    </w:p>
    <w:p w:rsidR="00EE2626" w:rsidRPr="00A474D7" w:rsidRDefault="00EE2626" w:rsidP="00EE2626">
      <w:pPr>
        <w:pStyle w:val="ListParagraph"/>
        <w:numPr>
          <w:ilvl w:val="1"/>
          <w:numId w:val="11"/>
        </w:numPr>
        <w:ind w:firstLineChars="0"/>
        <w:rPr>
          <w:rFonts w:ascii="DengXian" w:eastAsia="DengXian" w:hAnsi="DengXian"/>
          <w:sz w:val="22"/>
          <w:szCs w:val="24"/>
        </w:rPr>
      </w:pPr>
      <w:r w:rsidRPr="00A474D7">
        <w:rPr>
          <w:rFonts w:ascii="DengXian" w:eastAsia="DengXian" w:hAnsi="DengXian" w:hint="eastAsia"/>
          <w:sz w:val="22"/>
          <w:szCs w:val="24"/>
        </w:rPr>
        <w:t>主探测器时间投影室（Time</w:t>
      </w:r>
      <w:r w:rsidRPr="00A474D7">
        <w:rPr>
          <w:rFonts w:ascii="DengXian" w:eastAsia="DengXian" w:hAnsi="DengXian"/>
          <w:sz w:val="22"/>
          <w:szCs w:val="24"/>
        </w:rPr>
        <w:t xml:space="preserve"> </w:t>
      </w:r>
      <w:r w:rsidRPr="00A474D7">
        <w:rPr>
          <w:rFonts w:ascii="DengXian" w:eastAsia="DengXian" w:hAnsi="DengXian" w:hint="eastAsia"/>
          <w:sz w:val="22"/>
          <w:szCs w:val="24"/>
        </w:rPr>
        <w:t>Projection</w:t>
      </w:r>
      <w:r w:rsidRPr="00A474D7">
        <w:rPr>
          <w:rFonts w:ascii="DengXian" w:eastAsia="DengXian" w:hAnsi="DengXian"/>
          <w:sz w:val="22"/>
          <w:szCs w:val="24"/>
        </w:rPr>
        <w:t xml:space="preserve"> </w:t>
      </w:r>
      <w:r w:rsidRPr="00A474D7">
        <w:rPr>
          <w:rFonts w:ascii="DengXian" w:eastAsia="DengXian" w:hAnsi="DengXian" w:hint="eastAsia"/>
          <w:sz w:val="22"/>
          <w:szCs w:val="24"/>
        </w:rPr>
        <w:t>Chamber）</w:t>
      </w:r>
    </w:p>
    <w:p w:rsidR="002B73D8" w:rsidRPr="00A474D7" w:rsidRDefault="002B73D8" w:rsidP="002B73D8">
      <w:pPr>
        <w:pStyle w:val="ListParagraph"/>
        <w:ind w:left="1440" w:firstLineChars="0" w:firstLine="0"/>
        <w:rPr>
          <w:rFonts w:ascii="DengXian" w:eastAsia="DengXian" w:hAnsi="DengXian"/>
          <w:sz w:val="22"/>
          <w:szCs w:val="24"/>
        </w:rPr>
      </w:pPr>
      <w:r w:rsidRPr="00A474D7">
        <w:rPr>
          <w:rFonts w:ascii="DengXian" w:eastAsia="DengXian" w:hAnsi="DengXian" w:hint="eastAsia"/>
          <w:sz w:val="22"/>
          <w:szCs w:val="24"/>
        </w:rPr>
        <w:t>我们的主探测器将采用对称设计，阴极板在中间，两侧为Micromegas电荷读出平面。场笼直径为1.</w:t>
      </w:r>
      <w:r w:rsidRPr="00A474D7">
        <w:rPr>
          <w:rFonts w:ascii="DengXian" w:eastAsia="DengXian" w:hAnsi="DengXian"/>
          <w:sz w:val="22"/>
          <w:szCs w:val="24"/>
        </w:rPr>
        <w:t>5</w:t>
      </w:r>
      <w:r w:rsidRPr="00A474D7">
        <w:rPr>
          <w:rFonts w:ascii="DengXian" w:eastAsia="DengXian" w:hAnsi="DengXian" w:hint="eastAsia"/>
          <w:sz w:val="22"/>
          <w:szCs w:val="24"/>
        </w:rPr>
        <w:t>m，左右漂移距离各1m</w:t>
      </w:r>
      <w:r w:rsidR="00080AE9" w:rsidRPr="00A474D7">
        <w:rPr>
          <w:rFonts w:ascii="DengXian" w:eastAsia="DengXian" w:hAnsi="DengXian" w:hint="eastAsia"/>
          <w:sz w:val="22"/>
          <w:szCs w:val="24"/>
        </w:rPr>
        <w:t>。其示意图</w:t>
      </w:r>
      <w:r w:rsidR="00E71919" w:rsidRPr="00A474D7">
        <w:rPr>
          <w:rFonts w:ascii="DengXian" w:eastAsia="DengXian" w:hAnsi="DengXian" w:hint="eastAsia"/>
          <w:sz w:val="22"/>
          <w:szCs w:val="24"/>
        </w:rPr>
        <w:t>如</w:t>
      </w:r>
      <w:r w:rsidR="00E71919" w:rsidRPr="00A474D7">
        <w:rPr>
          <w:rFonts w:ascii="DengXian" w:eastAsia="DengXian" w:hAnsi="DengXian"/>
          <w:sz w:val="22"/>
          <w:szCs w:val="24"/>
        </w:rPr>
        <w:fldChar w:fldCharType="begin"/>
      </w:r>
      <w:r w:rsidR="00E71919" w:rsidRPr="00A474D7">
        <w:rPr>
          <w:rFonts w:ascii="DengXian" w:eastAsia="DengXian" w:hAnsi="DengXian"/>
          <w:sz w:val="22"/>
          <w:szCs w:val="24"/>
        </w:rPr>
        <w:instrText xml:space="preserve"> REF _Ref493890145 \h </w:instrText>
      </w:r>
      <w:r w:rsidR="00E71919"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E71919" w:rsidRPr="00A474D7">
        <w:rPr>
          <w:rFonts w:ascii="DengXian" w:eastAsia="DengXian" w:hAnsi="DengXian"/>
          <w:sz w:val="22"/>
          <w:szCs w:val="24"/>
        </w:rPr>
        <w:fldChar w:fldCharType="separate"/>
      </w:r>
      <w:r w:rsidR="00E71919" w:rsidRPr="00A474D7">
        <w:rPr>
          <w:rFonts w:ascii="DengXian" w:eastAsia="DengXian" w:hAnsi="DengXian" w:hint="eastAsia"/>
        </w:rPr>
        <w:t xml:space="preserve">图 </w:t>
      </w:r>
      <w:r w:rsidR="00E71919" w:rsidRPr="00A474D7">
        <w:rPr>
          <w:rFonts w:ascii="DengXian" w:eastAsia="DengXian" w:hAnsi="DengXian"/>
          <w:noProof/>
        </w:rPr>
        <w:t>1</w:t>
      </w:r>
      <w:r w:rsidR="00E71919" w:rsidRPr="00A474D7">
        <w:rPr>
          <w:rFonts w:ascii="DengXian" w:eastAsia="DengXian" w:hAnsi="DengXian"/>
          <w:sz w:val="22"/>
          <w:szCs w:val="24"/>
        </w:rPr>
        <w:fldChar w:fldCharType="end"/>
      </w:r>
      <w:r w:rsidRPr="00A474D7">
        <w:rPr>
          <w:rFonts w:ascii="DengXian" w:eastAsia="DengXian" w:hAnsi="DengXian" w:hint="eastAsia"/>
          <w:sz w:val="22"/>
          <w:szCs w:val="24"/>
        </w:rPr>
        <w:t>所示。</w:t>
      </w:r>
      <w:r w:rsidR="00080AE9" w:rsidRPr="00A474D7">
        <w:rPr>
          <w:rFonts w:ascii="DengXian" w:eastAsia="DengXian" w:hAnsi="DengXian" w:hint="eastAsia"/>
          <w:sz w:val="22"/>
          <w:szCs w:val="24"/>
        </w:rPr>
        <w:t>每个端盖有4</w:t>
      </w:r>
      <w:r w:rsidR="00080AE9" w:rsidRPr="00A474D7">
        <w:rPr>
          <w:rFonts w:ascii="DengXian" w:eastAsia="DengXian" w:hAnsi="DengXian"/>
          <w:sz w:val="22"/>
          <w:szCs w:val="24"/>
        </w:rPr>
        <w:t>1</w:t>
      </w:r>
      <w:r w:rsidR="00080AE9" w:rsidRPr="00A474D7">
        <w:rPr>
          <w:rFonts w:ascii="DengXian" w:eastAsia="DengXian" w:hAnsi="DengXian" w:hint="eastAsia"/>
          <w:sz w:val="22"/>
          <w:szCs w:val="24"/>
        </w:rPr>
        <w:t>个2</w:t>
      </w:r>
      <w:r w:rsidR="00080AE9" w:rsidRPr="00A474D7">
        <w:rPr>
          <w:rFonts w:ascii="DengXian" w:eastAsia="DengXian" w:hAnsi="DengXian"/>
          <w:sz w:val="22"/>
          <w:szCs w:val="24"/>
        </w:rPr>
        <w:t>0</w:t>
      </w:r>
      <w:r w:rsidR="00080AE9" w:rsidRPr="00A474D7">
        <w:rPr>
          <w:rFonts w:ascii="DengXian" w:eastAsia="DengXian" w:hAnsi="DengXian" w:hint="eastAsia"/>
          <w:sz w:val="22"/>
          <w:szCs w:val="24"/>
        </w:rPr>
        <w:t>cm见方的MicroMegas模块，按照</w:t>
      </w:r>
      <w:r w:rsidR="00080AE9" w:rsidRPr="00A474D7">
        <w:rPr>
          <w:rFonts w:ascii="DengXian" w:eastAsia="DengXian" w:hAnsi="DengXian"/>
          <w:sz w:val="22"/>
          <w:szCs w:val="24"/>
        </w:rPr>
        <w:t>4</w:t>
      </w:r>
      <w:r w:rsidR="00080AE9" w:rsidRPr="00A474D7">
        <w:rPr>
          <w:rFonts w:ascii="DengXian" w:eastAsia="DengXian" w:hAnsi="DengXian" w:hint="eastAsia"/>
          <w:sz w:val="22"/>
          <w:szCs w:val="24"/>
        </w:rPr>
        <w:t>、6、7、7、7、</w:t>
      </w:r>
      <w:r w:rsidR="00080AE9" w:rsidRPr="00A474D7">
        <w:rPr>
          <w:rFonts w:ascii="DengXian" w:eastAsia="DengXian" w:hAnsi="DengXian"/>
          <w:sz w:val="22"/>
          <w:szCs w:val="24"/>
        </w:rPr>
        <w:t>6</w:t>
      </w:r>
      <w:r w:rsidR="00080AE9" w:rsidRPr="00A474D7">
        <w:rPr>
          <w:rFonts w:ascii="DengXian" w:eastAsia="DengXian" w:hAnsi="DengXian" w:hint="eastAsia"/>
          <w:sz w:val="22"/>
          <w:szCs w:val="24"/>
        </w:rPr>
        <w:t>、4的顺序排列，尽量布满1</w:t>
      </w:r>
      <w:r w:rsidR="00080AE9" w:rsidRPr="00A474D7">
        <w:rPr>
          <w:rFonts w:ascii="DengXian" w:eastAsia="DengXian" w:hAnsi="DengXian"/>
          <w:sz w:val="22"/>
          <w:szCs w:val="24"/>
        </w:rPr>
        <w:t>.5</w:t>
      </w:r>
      <w:r w:rsidR="00080AE9" w:rsidRPr="00A474D7">
        <w:rPr>
          <w:rFonts w:ascii="DengXian" w:eastAsia="DengXian" w:hAnsi="DengXian" w:hint="eastAsia"/>
          <w:sz w:val="22"/>
          <w:szCs w:val="24"/>
        </w:rPr>
        <w:t>m直径的读出平面，如</w:t>
      </w:r>
      <w:r w:rsidR="00080AE9" w:rsidRPr="00A474D7">
        <w:rPr>
          <w:rFonts w:ascii="DengXian" w:eastAsia="DengXian" w:hAnsi="DengXian"/>
          <w:sz w:val="22"/>
          <w:szCs w:val="24"/>
        </w:rPr>
        <w:fldChar w:fldCharType="begin"/>
      </w:r>
      <w:r w:rsidR="00080AE9" w:rsidRPr="00A474D7">
        <w:rPr>
          <w:rFonts w:ascii="DengXian" w:eastAsia="DengXian" w:hAnsi="DengXian"/>
          <w:sz w:val="22"/>
          <w:szCs w:val="24"/>
        </w:rPr>
        <w:instrText xml:space="preserve"> </w:instrText>
      </w:r>
      <w:r w:rsidR="00080AE9" w:rsidRPr="00A474D7">
        <w:rPr>
          <w:rFonts w:ascii="DengXian" w:eastAsia="DengXian" w:hAnsi="DengXian" w:hint="eastAsia"/>
          <w:sz w:val="22"/>
          <w:szCs w:val="24"/>
        </w:rPr>
        <w:instrText>REF _Ref493890145 \h</w:instrText>
      </w:r>
      <w:r w:rsidR="00080AE9" w:rsidRPr="00A474D7">
        <w:rPr>
          <w:rFonts w:ascii="DengXian" w:eastAsia="DengXian" w:hAnsi="DengXian"/>
          <w:sz w:val="22"/>
          <w:szCs w:val="24"/>
        </w:rPr>
        <w:instrText xml:space="preserve"> </w:instrText>
      </w:r>
      <w:r w:rsidR="00080AE9"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080AE9" w:rsidRPr="00A474D7">
        <w:rPr>
          <w:rFonts w:ascii="DengXian" w:eastAsia="DengXian" w:hAnsi="DengXian"/>
          <w:sz w:val="22"/>
          <w:szCs w:val="24"/>
        </w:rPr>
        <w:fldChar w:fldCharType="separate"/>
      </w:r>
      <w:r w:rsidR="00080AE9" w:rsidRPr="00A474D7">
        <w:rPr>
          <w:rFonts w:ascii="DengXian" w:eastAsia="DengXian" w:hAnsi="DengXian" w:hint="eastAsia"/>
        </w:rPr>
        <w:t xml:space="preserve">图 </w:t>
      </w:r>
      <w:r w:rsidR="00080AE9" w:rsidRPr="00A474D7">
        <w:rPr>
          <w:rFonts w:ascii="DengXian" w:eastAsia="DengXian" w:hAnsi="DengXian"/>
          <w:noProof/>
        </w:rPr>
        <w:t>1</w:t>
      </w:r>
      <w:r w:rsidR="00080AE9" w:rsidRPr="00A474D7">
        <w:rPr>
          <w:rFonts w:ascii="DengXian" w:eastAsia="DengXian" w:hAnsi="DengXian"/>
          <w:sz w:val="22"/>
          <w:szCs w:val="24"/>
        </w:rPr>
        <w:fldChar w:fldCharType="end"/>
      </w:r>
      <w:r w:rsidR="00080AE9" w:rsidRPr="00A474D7">
        <w:rPr>
          <w:rFonts w:ascii="DengXian" w:eastAsia="DengXian" w:hAnsi="DengXian" w:hint="eastAsia"/>
          <w:sz w:val="22"/>
          <w:szCs w:val="24"/>
        </w:rPr>
        <w:t>所示。</w:t>
      </w:r>
    </w:p>
    <w:p w:rsidR="00EB3E6C" w:rsidRPr="00A474D7" w:rsidRDefault="00EB3E6C" w:rsidP="00EB3E6C">
      <w:pPr>
        <w:pStyle w:val="ListParagraph"/>
        <w:keepNext/>
        <w:ind w:left="1440" w:firstLineChars="0" w:firstLine="0"/>
        <w:rPr>
          <w:rFonts w:ascii="DengXian" w:eastAsia="DengXian" w:hAnsi="DengXian"/>
        </w:rPr>
      </w:pPr>
      <w:r w:rsidRPr="00A474D7">
        <w:rPr>
          <w:rFonts w:ascii="DengXian" w:eastAsia="DengXian" w:hAnsi="DengXian" w:hint="eastAsia"/>
          <w:noProof/>
          <w:sz w:val="22"/>
          <w:szCs w:val="24"/>
        </w:rPr>
        <w:lastRenderedPageBreak/>
        <mc:AlternateContent>
          <mc:Choice Requires="wpg">
            <w:drawing>
              <wp:anchor distT="0" distB="0" distL="114300" distR="114300" simplePos="0" relativeHeight="251701248" behindDoc="0" locked="0" layoutInCell="1" allowOverlap="1" wp14:anchorId="398901A1" wp14:editId="581054C7">
                <wp:simplePos x="0" y="0"/>
                <wp:positionH relativeFrom="column">
                  <wp:posOffset>3614420</wp:posOffset>
                </wp:positionH>
                <wp:positionV relativeFrom="paragraph">
                  <wp:posOffset>251249</wp:posOffset>
                </wp:positionV>
                <wp:extent cx="1547813" cy="1524000"/>
                <wp:effectExtent l="19050" t="19050" r="14605" b="19050"/>
                <wp:wrapNone/>
                <wp:docPr id="2" name="Group 2"/>
                <wp:cNvGraphicFramePr/>
                <a:graphic xmlns:a="http://schemas.openxmlformats.org/drawingml/2006/main">
                  <a:graphicData uri="http://schemas.microsoft.com/office/word/2010/wordprocessingGroup">
                    <wpg:wgp>
                      <wpg:cNvGrpSpPr/>
                      <wpg:grpSpPr>
                        <a:xfrm>
                          <a:off x="0" y="0"/>
                          <a:ext cx="1547813" cy="1524000"/>
                          <a:chOff x="0" y="0"/>
                          <a:chExt cx="6858000" cy="6858000"/>
                        </a:xfrm>
                      </wpg:grpSpPr>
                      <wps:wsp>
                        <wps:cNvPr id="86" name="Rectangle 85"/>
                        <wps:cNvSpPr/>
                        <wps:spPr>
                          <a:xfrm>
                            <a:off x="1600200" y="209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87" name="Rectangle 86"/>
                        <wps:cNvSpPr/>
                        <wps:spPr>
                          <a:xfrm>
                            <a:off x="2514600" y="209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88" name="Rectangle 87"/>
                        <wps:cNvSpPr/>
                        <wps:spPr>
                          <a:xfrm>
                            <a:off x="3429000" y="209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92" name="Rectangle 91"/>
                        <wps:cNvSpPr/>
                        <wps:spPr>
                          <a:xfrm>
                            <a:off x="4343400" y="209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96" name="Rectangle 95"/>
                        <wps:cNvSpPr/>
                        <wps:spPr>
                          <a:xfrm>
                            <a:off x="1600200" y="1123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97" name="Rectangle 96"/>
                        <wps:cNvSpPr/>
                        <wps:spPr>
                          <a:xfrm>
                            <a:off x="2514600" y="1123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98" name="Rectangle 97"/>
                        <wps:cNvSpPr/>
                        <wps:spPr>
                          <a:xfrm>
                            <a:off x="3429000" y="1123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99" name="Rectangle 98"/>
                        <wps:cNvSpPr/>
                        <wps:spPr>
                          <a:xfrm>
                            <a:off x="685800" y="1123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02" name="Rectangle 101"/>
                        <wps:cNvSpPr/>
                        <wps:spPr>
                          <a:xfrm>
                            <a:off x="4343400" y="1123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03" name="Rectangle 102"/>
                        <wps:cNvSpPr/>
                        <wps:spPr>
                          <a:xfrm>
                            <a:off x="5257800" y="1123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06" name="Rectangle 105"/>
                        <wps:cNvSpPr/>
                        <wps:spPr>
                          <a:xfrm>
                            <a:off x="11430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07" name="Rectangle 106"/>
                        <wps:cNvSpPr/>
                        <wps:spPr>
                          <a:xfrm>
                            <a:off x="20574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08" name="Rectangle 107"/>
                        <wps:cNvSpPr/>
                        <wps:spPr>
                          <a:xfrm>
                            <a:off x="29718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09" name="Rectangle 108"/>
                        <wps:cNvSpPr/>
                        <wps:spPr>
                          <a:xfrm>
                            <a:off x="2286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2" name="Rectangle 111"/>
                        <wps:cNvSpPr/>
                        <wps:spPr>
                          <a:xfrm>
                            <a:off x="38862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3" name="Rectangle 112"/>
                        <wps:cNvSpPr/>
                        <wps:spPr>
                          <a:xfrm>
                            <a:off x="48006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4" name="Rectangle 113"/>
                        <wps:cNvSpPr/>
                        <wps:spPr>
                          <a:xfrm>
                            <a:off x="5715000" y="20383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6" name="Rectangle 115"/>
                        <wps:cNvSpPr/>
                        <wps:spPr>
                          <a:xfrm>
                            <a:off x="20574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7" name="Rectangle 116"/>
                        <wps:cNvSpPr/>
                        <wps:spPr>
                          <a:xfrm>
                            <a:off x="29718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8" name="Rectangle 117"/>
                        <wps:cNvSpPr/>
                        <wps:spPr>
                          <a:xfrm>
                            <a:off x="38862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19" name="Rectangle 118"/>
                        <wps:cNvSpPr/>
                        <wps:spPr>
                          <a:xfrm>
                            <a:off x="11430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0" name="Rectangle 119"/>
                        <wps:cNvSpPr/>
                        <wps:spPr>
                          <a:xfrm>
                            <a:off x="2286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2" name="Rectangle 121"/>
                        <wps:cNvSpPr/>
                        <wps:spPr>
                          <a:xfrm>
                            <a:off x="48006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3" name="Rectangle 122"/>
                        <wps:cNvSpPr/>
                        <wps:spPr>
                          <a:xfrm>
                            <a:off x="5715000" y="29527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6" name="Rectangle 125"/>
                        <wps:cNvSpPr/>
                        <wps:spPr>
                          <a:xfrm>
                            <a:off x="11430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7" name="Rectangle 126"/>
                        <wps:cNvSpPr/>
                        <wps:spPr>
                          <a:xfrm>
                            <a:off x="20574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8" name="Rectangle 127"/>
                        <wps:cNvSpPr/>
                        <wps:spPr>
                          <a:xfrm>
                            <a:off x="29718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29" name="Rectangle 128"/>
                        <wps:cNvSpPr/>
                        <wps:spPr>
                          <a:xfrm>
                            <a:off x="2286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2" name="Rectangle 131"/>
                        <wps:cNvSpPr/>
                        <wps:spPr>
                          <a:xfrm>
                            <a:off x="38862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3" name="Rectangle 132"/>
                        <wps:cNvSpPr/>
                        <wps:spPr>
                          <a:xfrm>
                            <a:off x="48006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4" name="Rectangle 133"/>
                        <wps:cNvSpPr/>
                        <wps:spPr>
                          <a:xfrm>
                            <a:off x="5715000" y="38671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6" name="Rectangle 135"/>
                        <wps:cNvSpPr/>
                        <wps:spPr>
                          <a:xfrm>
                            <a:off x="1600200" y="4781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7" name="Rectangle 136"/>
                        <wps:cNvSpPr/>
                        <wps:spPr>
                          <a:xfrm>
                            <a:off x="2514600" y="4781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8" name="Rectangle 137"/>
                        <wps:cNvSpPr/>
                        <wps:spPr>
                          <a:xfrm>
                            <a:off x="3429000" y="4781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39" name="Rectangle 138"/>
                        <wps:cNvSpPr/>
                        <wps:spPr>
                          <a:xfrm>
                            <a:off x="685800" y="4781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42" name="Rectangle 141"/>
                        <wps:cNvSpPr/>
                        <wps:spPr>
                          <a:xfrm>
                            <a:off x="4343400" y="4781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43" name="Rectangle 142"/>
                        <wps:cNvSpPr/>
                        <wps:spPr>
                          <a:xfrm>
                            <a:off x="5257800" y="47815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47" name="Rectangle 146"/>
                        <wps:cNvSpPr/>
                        <wps:spPr>
                          <a:xfrm>
                            <a:off x="1600200" y="5695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48" name="Rectangle 147"/>
                        <wps:cNvSpPr/>
                        <wps:spPr>
                          <a:xfrm>
                            <a:off x="2514600" y="5695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52" name="Rectangle 151"/>
                        <wps:cNvSpPr/>
                        <wps:spPr>
                          <a:xfrm>
                            <a:off x="3429000" y="5695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53" name="Rectangle 152"/>
                        <wps:cNvSpPr/>
                        <wps:spPr>
                          <a:xfrm>
                            <a:off x="4343400" y="5695950"/>
                            <a:ext cx="914400" cy="914400"/>
                          </a:xfrm>
                          <a:prstGeom prst="rect">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14300" tIns="57150" rIns="114300" bIns="57150" numCol="1" spcCol="0" rtlCol="0" fromWordArt="0" anchor="ctr" anchorCtr="0" forceAA="0" compatLnSpc="1">
                          <a:prstTxWarp prst="textNoShape">
                            <a:avLst/>
                          </a:prstTxWarp>
                          <a:noAutofit/>
                        </wps:bodyPr>
                      </wps:wsp>
                      <wps:wsp>
                        <wps:cNvPr id="176" name="Oval 175"/>
                        <wps:cNvSpPr/>
                        <wps:spPr>
                          <a:xfrm>
                            <a:off x="0" y="0"/>
                            <a:ext cx="6858000" cy="6858000"/>
                          </a:xfrm>
                          <a:prstGeom prst="ellipse">
                            <a:avLst/>
                          </a:prstGeom>
                          <a:solidFill>
                            <a:schemeClr val="accent1">
                              <a:lumMod val="60000"/>
                              <a:lumOff val="40000"/>
                              <a:alpha val="5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45175" tIns="72588" rIns="145175" bIns="72588"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FDC48" id="Group 2" o:spid="_x0000_s1026" style="position:absolute;margin-left:284.6pt;margin-top:19.8pt;width:121.9pt;height:120pt;z-index:251701248;mso-width-relative:margin;mso-height-relative:margin" coordsize="6858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">
                <v:rect id="Rectangle 85" o:spid="_x0000_s1027" style="position:absolute;left:16002;top:209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" fillcolor="#d99594 [1941]" strokecolor="red" strokeweight="2pt">
                  <v:textbox inset="9pt,4.5pt,9pt,4.5pt"/>
                </v:rect>
                <v:rect id="Rectangle 86" o:spid="_x0000_s1028" style="position:absolute;left:25146;top:209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" fillcolor="#d99594 [1941]" strokecolor="red" strokeweight="2pt">
                  <v:textbox inset="9pt,4.5pt,9pt,4.5pt"/>
                </v:rect>
                <v:rect id="Rectangle 87" o:spid="_x0000_s1029" style="position:absolute;left:34290;top:209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" fillcolor="#d99594 [1941]" strokecolor="red" strokeweight="2pt">
                  <v:textbox inset="9pt,4.5pt,9pt,4.5pt"/>
                </v:rect>
                <v:rect id="Rectangle 91" o:spid="_x0000_s1030" style="position:absolute;left:43434;top:209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" fillcolor="#d99594 [1941]" strokecolor="red" strokeweight="2pt">
                  <v:textbox inset="9pt,4.5pt,9pt,4.5pt"/>
                </v:rect>
                <v:rect id="Rectangle 95" o:spid="_x0000_s1031" style="position:absolute;left:16002;top:1123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" fillcolor="#d99594 [1941]" strokecolor="red" strokeweight="2pt">
                  <v:textbox inset="9pt,4.5pt,9pt,4.5pt"/>
                </v:rect>
                <v:rect id="Rectangle 96" o:spid="_x0000_s1032" style="position:absolute;left:25146;top:1123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" fillcolor="#d99594 [1941]" strokecolor="red" strokeweight="2pt">
                  <v:textbox inset="9pt,4.5pt,9pt,4.5pt"/>
                </v:rect>
                <v:rect id="Rectangle 97" o:spid="_x0000_s1033" style="position:absolute;left:34290;top:1123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" fillcolor="#d99594 [1941]" strokecolor="red" strokeweight="2pt">
                  <v:textbox inset="9pt,4.5pt,9pt,4.5pt"/>
                </v:rect>
                <v:rect id="Rectangle 98" o:spid="_x0000_s1034" style="position:absolute;left:6858;top:1123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" fillcolor="#d99594 [1941]" strokecolor="red" strokeweight="2pt">
                  <v:textbox inset="9pt,4.5pt,9pt,4.5pt"/>
                </v:rect>
                <v:rect id="Rectangle 101" o:spid="_x0000_s1035" style="position:absolute;left:43434;top:1123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" fillcolor="#d99594 [1941]" strokecolor="red" strokeweight="2pt">
                  <v:textbox inset="9pt,4.5pt,9pt,4.5pt"/>
                </v:rect>
                <v:rect id="Rectangle 102" o:spid="_x0000_s1036" style="position:absolute;left:52578;top:1123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" fillcolor="#d99594 [1941]" strokecolor="red" strokeweight="2pt">
                  <v:textbox inset="9pt,4.5pt,9pt,4.5pt"/>
                </v:rect>
                <v:rect id="Rectangle 105" o:spid="_x0000_s1037" style="position:absolute;left:11430;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" fillcolor="#d99594 [1941]" strokecolor="red" strokeweight="2pt">
                  <v:textbox inset="9pt,4.5pt,9pt,4.5pt"/>
                </v:rect>
                <v:rect id="Rectangle 106" o:spid="_x0000_s1038" style="position:absolute;left:20574;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" fillcolor="#d99594 [1941]" strokecolor="red" strokeweight="2pt">
                  <v:textbox inset="9pt,4.5pt,9pt,4.5pt"/>
                </v:rect>
                <v:rect id="Rectangle 107" o:spid="_x0000_s1039" style="position:absolute;left:29718;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" fillcolor="#d99594 [1941]" strokecolor="red" strokeweight="2pt">
                  <v:textbox inset="9pt,4.5pt,9pt,4.5pt"/>
                </v:rect>
                <v:rect id="Rectangle 108" o:spid="_x0000_s1040" style="position:absolute;left:2286;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" fillcolor="#d99594 [1941]" strokecolor="red" strokeweight="2pt">
                  <v:textbox inset="9pt,4.5pt,9pt,4.5pt"/>
                </v:rect>
                <v:rect id="Rectangle 111" o:spid="_x0000_s1041" style="position:absolute;left:38862;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" fillcolor="#d99594 [1941]" strokecolor="red" strokeweight="2pt">
                  <v:textbox inset="9pt,4.5pt,9pt,4.5pt"/>
                </v:rect>
                <v:rect id="Rectangle 112" o:spid="_x0000_s1042" style="position:absolute;left:48006;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" fillcolor="#d99594 [1941]" strokecolor="red" strokeweight="2pt">
                  <v:textbox inset="9pt,4.5pt,9pt,4.5pt"/>
                </v:rect>
                <v:rect id="Rectangle 113" o:spid="_x0000_s1043" style="position:absolute;left:57150;top:20383;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" fillcolor="#d99594 [1941]" strokecolor="red" strokeweight="2pt">
                  <v:textbox inset="9pt,4.5pt,9pt,4.5pt"/>
                </v:rect>
                <v:rect id="Rectangle 115" o:spid="_x0000_s1044" style="position:absolute;left:20574;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" fillcolor="#d99594 [1941]" strokecolor="red" strokeweight="2pt">
                  <v:textbox inset="9pt,4.5pt,9pt,4.5pt"/>
                </v:rect>
                <v:rect id="Rectangle 116" o:spid="_x0000_s1045" style="position:absolute;left:29718;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" fillcolor="#d99594 [1941]" strokecolor="red" strokeweight="2pt">
                  <v:textbox inset="9pt,4.5pt,9pt,4.5pt"/>
                </v:rect>
                <v:rect id="Rectangle 117" o:spid="_x0000_s1046" style="position:absolute;left:38862;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" fillcolor="#d99594 [1941]" strokecolor="red" strokeweight="2pt">
                  <v:textbox inset="9pt,4.5pt,9pt,4.5pt"/>
                </v:rect>
                <v:rect id="Rectangle 118" o:spid="_x0000_s1047" style="position:absolute;left:11430;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" fillcolor="#d99594 [1941]" strokecolor="red" strokeweight="2pt">
                  <v:textbox inset="9pt,4.5pt,9pt,4.5pt"/>
                </v:rect>
                <v:rect id="Rectangle 119" o:spid="_x0000_s1048" style="position:absolute;left:2286;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" fillcolor="#d99594 [1941]" strokecolor="red" strokeweight="2pt">
                  <v:textbox inset="9pt,4.5pt,9pt,4.5pt"/>
                </v:rect>
                <v:rect id="Rectangle 121" o:spid="_x0000_s1049" style="position:absolute;left:48006;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" fillcolor="#d99594 [1941]" strokecolor="red" strokeweight="2pt">
                  <v:textbox inset="9pt,4.5pt,9pt,4.5pt"/>
                </v:rect>
                <v:rect id="Rectangle 122" o:spid="_x0000_s1050" style="position:absolute;left:57150;top:2952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" fillcolor="#d99594 [1941]" strokecolor="red" strokeweight="2pt">
                  <v:textbox inset="9pt,4.5pt,9pt,4.5pt"/>
                </v:rect>
                <v:rect id="Rectangle 125" o:spid="_x0000_s1051" style="position:absolute;left:11430;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" fillcolor="#d99594 [1941]" strokecolor="red" strokeweight="2pt">
                  <v:textbox inset="9pt,4.5pt,9pt,4.5pt"/>
                </v:rect>
                <v:rect id="Rectangle 126" o:spid="_x0000_s1052" style="position:absolute;left:20574;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" fillcolor="#d99594 [1941]" strokecolor="red" strokeweight="2pt">
                  <v:textbox inset="9pt,4.5pt,9pt,4.5pt"/>
                </v:rect>
                <v:rect id="Rectangle 127" o:spid="_x0000_s1053" style="position:absolute;left:29718;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" fillcolor="#d99594 [1941]" strokecolor="red" strokeweight="2pt">
                  <v:textbox inset="9pt,4.5pt,9pt,4.5pt"/>
                </v:rect>
                <v:rect id="Rectangle 128" o:spid="_x0000_s1054" style="position:absolute;left:2286;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" fillcolor="#d99594 [1941]" strokecolor="red" strokeweight="2pt">
                  <v:textbox inset="9pt,4.5pt,9pt,4.5pt"/>
                </v:rect>
                <v:rect id="Rectangle 131" o:spid="_x0000_s1055" style="position:absolute;left:38862;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" fillcolor="#d99594 [1941]" strokecolor="red" strokeweight="2pt">
                  <v:textbox inset="9pt,4.5pt,9pt,4.5pt"/>
                </v:rect>
                <v:rect id="Rectangle 132" o:spid="_x0000_s1056" style="position:absolute;left:48006;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" fillcolor="#d99594 [1941]" strokecolor="red" strokeweight="2pt">
                  <v:textbox inset="9pt,4.5pt,9pt,4.5pt"/>
                </v:rect>
                <v:rect id="Rectangle 133" o:spid="_x0000_s1057" style="position:absolute;left:57150;top:3867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" fillcolor="#d99594 [1941]" strokecolor="red" strokeweight="2pt">
                  <v:textbox inset="9pt,4.5pt,9pt,4.5pt"/>
                </v:rect>
                <v:rect id="Rectangle 135" o:spid="_x0000_s1058" style="position:absolute;left:16002;top:4781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" fillcolor="#d99594 [1941]" strokecolor="red" strokeweight="2pt">
                  <v:textbox inset="9pt,4.5pt,9pt,4.5pt"/>
                </v:rect>
                <v:rect id="Rectangle 136" o:spid="_x0000_s1059" style="position:absolute;left:25146;top:4781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" fillcolor="#d99594 [1941]" strokecolor="red" strokeweight="2pt">
                  <v:textbox inset="9pt,4.5pt,9pt,4.5pt"/>
                </v:rect>
                <v:rect id="Rectangle 137" o:spid="_x0000_s1060" style="position:absolute;left:34290;top:4781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" fillcolor="#d99594 [1941]" strokecolor="red" strokeweight="2pt">
                  <v:textbox inset="9pt,4.5pt,9pt,4.5pt"/>
                </v:rect>
                <v:rect id="Rectangle 138" o:spid="_x0000_s1061" style="position:absolute;left:6858;top:4781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" fillcolor="#d99594 [1941]" strokecolor="red" strokeweight="2pt">
                  <v:textbox inset="9pt,4.5pt,9pt,4.5pt"/>
                </v:rect>
                <v:rect id="Rectangle 141" o:spid="_x0000_s1062" style="position:absolute;left:43434;top:4781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" fillcolor="#d99594 [1941]" strokecolor="red" strokeweight="2pt">
                  <v:textbox inset="9pt,4.5pt,9pt,4.5pt"/>
                </v:rect>
                <v:rect id="Rectangle 142" o:spid="_x0000_s1063" style="position:absolute;left:52578;top:4781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" fillcolor="#d99594 [1941]" strokecolor="red" strokeweight="2pt">
                  <v:textbox inset="9pt,4.5pt,9pt,4.5pt"/>
                </v:rect>
                <v:rect id="Rectangle 146" o:spid="_x0000_s1064" style="position:absolute;left:16002;top:5695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" fillcolor="#d99594 [1941]" strokecolor="red" strokeweight="2pt">
                  <v:textbox inset="9pt,4.5pt,9pt,4.5pt"/>
                </v:rect>
                <v:rect id="Rectangle 147" o:spid="_x0000_s1065" style="position:absolute;left:25146;top:5695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" fillcolor="#d99594 [1941]" strokecolor="red" strokeweight="2pt">
                  <v:textbox inset="9pt,4.5pt,9pt,4.5pt"/>
                </v:rect>
                <v:rect id="Rectangle 151" o:spid="_x0000_s1066" style="position:absolute;left:34290;top:5695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" fillcolor="#d99594 [1941]" strokecolor="red" strokeweight="2pt">
                  <v:textbox inset="9pt,4.5pt,9pt,4.5pt"/>
                </v:rect>
                <v:rect id="Rectangle 152" o:spid="_x0000_s1067" style="position:absolute;left:43434;top:5695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" fillcolor="#d99594 [1941]" strokecolor="red" strokeweight="2pt">
                  <v:textbox inset="9pt,4.5pt,9pt,4.5pt"/>
                </v:rect>
                <v:oval id="Oval 175" o:spid="_x0000_s1068" style="position:absolute;width:68580;height:6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" fillcolor="#95b3d7 [1940]" strokecolor="#243f60 [1604]" strokeweight="3pt">
                  <v:fill opacity="32896f"/>
                  <v:textbox inset="4.03264mm,2.01633mm,4.03264mm,2.01633mm"/>
                </v:oval>
              </v:group>
            </w:pict>
          </mc:Fallback>
        </mc:AlternateContent>
      </w:r>
      <w:r w:rsidR="002B73D8" w:rsidRPr="00A474D7">
        <w:rPr>
          <w:rFonts w:ascii="DengXian" w:eastAsia="DengXian" w:hAnsi="DengXian" w:hint="eastAsia"/>
          <w:noProof/>
          <w:sz w:val="22"/>
          <w:szCs w:val="24"/>
        </w:rPr>
        <w:drawing>
          <wp:inline distT="0" distB="0" distL="0" distR="0" wp14:anchorId="05914797" wp14:editId="3174118C">
            <wp:extent cx="2424113" cy="19019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3929" cy="1909694"/>
                    </a:xfrm>
                    <a:prstGeom prst="rect">
                      <a:avLst/>
                    </a:prstGeom>
                  </pic:spPr>
                </pic:pic>
              </a:graphicData>
            </a:graphic>
          </wp:inline>
        </w:drawing>
      </w:r>
    </w:p>
    <w:p w:rsidR="00EB3E6C" w:rsidRPr="00A474D7" w:rsidRDefault="00EB3E6C" w:rsidP="00EB3E6C">
      <w:pPr>
        <w:pStyle w:val="Caption"/>
        <w:jc w:val="center"/>
        <w:rPr>
          <w:rFonts w:ascii="DengXian" w:eastAsia="DengXian" w:hAnsi="DengXian"/>
        </w:rPr>
      </w:pPr>
      <w:bookmarkStart w:id="0" w:name="_Ref493890145"/>
      <w:bookmarkStart w:id="1" w:name="_Ref493890126"/>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1</w:t>
      </w:r>
      <w:r w:rsidRPr="00A474D7">
        <w:rPr>
          <w:rFonts w:ascii="DengXian" w:eastAsia="DengXian" w:hAnsi="DengXian"/>
        </w:rPr>
        <w:fldChar w:fldCharType="end"/>
      </w:r>
      <w:bookmarkEnd w:id="0"/>
      <w:r w:rsidRPr="00A474D7">
        <w:rPr>
          <w:rFonts w:ascii="DengXian" w:eastAsia="DengXian" w:hAnsi="DengXian"/>
        </w:rPr>
        <w:t xml:space="preserve"> PandaX-III</w:t>
      </w:r>
      <w:r w:rsidRPr="00A474D7">
        <w:rPr>
          <w:rFonts w:ascii="DengXian" w:eastAsia="DengXian" w:hAnsi="DengXian" w:hint="eastAsia"/>
        </w:rPr>
        <w:t>主探测器示意图与端盖</w:t>
      </w:r>
      <w:r w:rsidRPr="00A474D7">
        <w:rPr>
          <w:rFonts w:ascii="DengXian" w:eastAsia="DengXian" w:hAnsi="DengXian"/>
        </w:rPr>
        <w:t>MicroMegas</w:t>
      </w:r>
      <w:r w:rsidRPr="00A474D7">
        <w:rPr>
          <w:rFonts w:ascii="DengXian" w:eastAsia="DengXian" w:hAnsi="DengXian" w:hint="eastAsia"/>
        </w:rPr>
        <w:t>排布</w:t>
      </w:r>
      <w:bookmarkEnd w:id="1"/>
    </w:p>
    <w:p w:rsidR="002B73D8" w:rsidRPr="00A474D7" w:rsidRDefault="00080AE9" w:rsidP="003177ED">
      <w:pPr>
        <w:pStyle w:val="ListParagraph"/>
        <w:ind w:left="1440" w:firstLineChars="0" w:firstLine="0"/>
        <w:rPr>
          <w:rFonts w:ascii="DengXian" w:eastAsia="DengXian" w:hAnsi="DengXian"/>
          <w:noProof/>
          <w:sz w:val="22"/>
        </w:rPr>
      </w:pPr>
      <w:r w:rsidRPr="00A474D7">
        <w:rPr>
          <w:rFonts w:ascii="DengXian" w:eastAsia="DengXian" w:hAnsi="DengXian" w:hint="eastAsia"/>
          <w:noProof/>
          <w:sz w:val="22"/>
        </w:rPr>
        <w:t>场笼的概念设计分为两个方案。我们将继续沿用PandaX一期与二期工程发展成熟的铜圈</w:t>
      </w:r>
      <w:r w:rsidR="00357C49" w:rsidRPr="00A474D7">
        <w:rPr>
          <w:rFonts w:ascii="DengXian" w:eastAsia="DengXian" w:hAnsi="DengXian" w:hint="eastAsia"/>
          <w:noProof/>
          <w:sz w:val="22"/>
        </w:rPr>
        <w:t>、分压电阻</w:t>
      </w:r>
      <w:r w:rsidRPr="00A474D7">
        <w:rPr>
          <w:rFonts w:ascii="DengXian" w:eastAsia="DengXian" w:hAnsi="DengXian" w:hint="eastAsia"/>
          <w:noProof/>
          <w:sz w:val="22"/>
        </w:rPr>
        <w:t>与绝缘支撑条相配合的方案，作为基准方案。与一期和二期不同</w:t>
      </w:r>
      <w:r w:rsidR="00F1261D" w:rsidRPr="00A474D7">
        <w:rPr>
          <w:rFonts w:ascii="DengXian" w:eastAsia="DengXian" w:hAnsi="DengXian" w:hint="eastAsia"/>
          <w:noProof/>
          <w:sz w:val="22"/>
        </w:rPr>
        <w:t>，绝缘支撑条将覆盖整个圆周（图一中暗灰黑色部分，铜圈没有显示），在避免高压打火的同时，避免提纯氙气进入场笼的外侧，造成无谓的浪费。同时我们在考虑利用亚克力材料来做绝缘。相比于一期和二期的特氟龙材料，亚克力更容易加工，</w:t>
      </w:r>
      <w:r w:rsidR="00357C49" w:rsidRPr="00A474D7">
        <w:rPr>
          <w:rFonts w:ascii="DengXian" w:eastAsia="DengXian" w:hAnsi="DengXian" w:hint="eastAsia"/>
          <w:noProof/>
          <w:sz w:val="22"/>
        </w:rPr>
        <w:t>物理性质更好，绝缘性能可以和特氟龙相比拟。同时，我们也在考虑更新颖的场笼设计，把亚克力内部的铜圈和分压电阻替换为一层阻性镀膜。这样可以减少分压电阻带来的放射性，同时提高电场的均匀性。这个设计的困难在于阻性镀膜的均匀性与长期稳定性。我们的合作者，泰国</w:t>
      </w:r>
      <w:r w:rsidR="004C51BB" w:rsidRPr="00A474D7">
        <w:rPr>
          <w:rFonts w:ascii="DengXian" w:eastAsia="DengXian" w:hAnsi="DengXian"/>
          <w:noProof/>
          <w:sz w:val="22"/>
        </w:rPr>
        <w:t>Suranaree University of Technology</w:t>
      </w:r>
      <w:r w:rsidR="004C51BB" w:rsidRPr="00A474D7">
        <w:rPr>
          <w:rFonts w:ascii="DengXian" w:eastAsia="DengXian" w:hAnsi="DengXian" w:hint="eastAsia"/>
          <w:noProof/>
          <w:sz w:val="22"/>
        </w:rPr>
        <w:t>在进行阻性镀膜的研发。</w:t>
      </w:r>
    </w:p>
    <w:p w:rsidR="00EE2626" w:rsidRPr="00A474D7" w:rsidRDefault="00EE2626" w:rsidP="002B73D8">
      <w:pPr>
        <w:pStyle w:val="ListParagraph"/>
        <w:numPr>
          <w:ilvl w:val="1"/>
          <w:numId w:val="11"/>
        </w:numPr>
        <w:ind w:firstLineChars="0"/>
        <w:rPr>
          <w:rFonts w:ascii="DengXian" w:eastAsia="DengXian" w:hAnsi="DengXian"/>
          <w:sz w:val="22"/>
          <w:szCs w:val="24"/>
        </w:rPr>
      </w:pPr>
      <w:r w:rsidRPr="00A474D7">
        <w:rPr>
          <w:rFonts w:ascii="DengXian" w:eastAsia="DengXian" w:hAnsi="DengXian" w:hint="eastAsia"/>
          <w:sz w:val="22"/>
          <w:szCs w:val="24"/>
        </w:rPr>
        <w:t>高气压容器</w:t>
      </w:r>
      <w:r w:rsidR="003766F5" w:rsidRPr="00A474D7">
        <w:rPr>
          <w:rFonts w:ascii="DengXian" w:eastAsia="DengXian" w:hAnsi="DengXian" w:hint="eastAsia"/>
          <w:sz w:val="22"/>
          <w:szCs w:val="24"/>
        </w:rPr>
        <w:t>与气体系统</w:t>
      </w:r>
    </w:p>
    <w:p w:rsidR="003177ED" w:rsidRPr="00A474D7" w:rsidRDefault="003177ED" w:rsidP="003177ED">
      <w:pPr>
        <w:pStyle w:val="ListParagraph"/>
        <w:ind w:left="1440" w:firstLineChars="0" w:firstLine="240"/>
        <w:rPr>
          <w:rFonts w:ascii="DengXian" w:eastAsia="DengXian" w:hAnsi="DengXian"/>
          <w:sz w:val="22"/>
        </w:rPr>
      </w:pPr>
      <w:r w:rsidRPr="00A474D7">
        <w:rPr>
          <w:rFonts w:ascii="DengXian" w:eastAsia="DengXian" w:hAnsi="DengXian" w:hint="eastAsia"/>
          <w:sz w:val="22"/>
          <w:szCs w:val="24"/>
        </w:rPr>
        <w:t>我们的气体TPC将运行在1</w:t>
      </w:r>
      <w:r w:rsidRPr="00A474D7">
        <w:rPr>
          <w:rFonts w:ascii="DengXian" w:eastAsia="DengXian" w:hAnsi="DengXian"/>
          <w:sz w:val="22"/>
          <w:szCs w:val="24"/>
        </w:rPr>
        <w:t>0</w:t>
      </w:r>
      <w:r w:rsidRPr="00A474D7">
        <w:rPr>
          <w:rFonts w:ascii="DengXian" w:eastAsia="DengXian" w:hAnsi="DengXian" w:hint="eastAsia"/>
          <w:sz w:val="22"/>
          <w:szCs w:val="24"/>
        </w:rPr>
        <w:t>个大气压的状态下，因此，这对我们的</w:t>
      </w:r>
      <w:r w:rsidR="002424E8" w:rsidRPr="00A474D7">
        <w:rPr>
          <w:rFonts w:ascii="DengXian" w:eastAsia="DengXian" w:hAnsi="DengXian" w:hint="eastAsia"/>
          <w:sz w:val="22"/>
          <w:szCs w:val="24"/>
        </w:rPr>
        <w:t>承压容器与气体循环提纯系统提出了很高的要求。同时我们的高气压容器距离TPC有效体积非常的接近，对探测器的本底有决定性的影响。因此我们设计了利用高纯无氧铜制成的低本底高气压</w:t>
      </w:r>
      <w:r w:rsidR="002424E8" w:rsidRPr="00A474D7">
        <w:rPr>
          <w:rFonts w:ascii="DengXian" w:eastAsia="DengXian" w:hAnsi="DengXian" w:hint="eastAsia"/>
          <w:sz w:val="22"/>
        </w:rPr>
        <w:t>容器。其设计图如</w:t>
      </w:r>
      <w:r w:rsidR="002424E8" w:rsidRPr="00A474D7">
        <w:rPr>
          <w:rFonts w:ascii="DengXian" w:eastAsia="DengXian" w:hAnsi="DengXian"/>
          <w:sz w:val="22"/>
        </w:rPr>
        <w:fldChar w:fldCharType="begin"/>
      </w:r>
      <w:r w:rsidR="002424E8" w:rsidRPr="00A474D7">
        <w:rPr>
          <w:rFonts w:ascii="DengXian" w:eastAsia="DengXian" w:hAnsi="DengXian"/>
          <w:sz w:val="22"/>
        </w:rPr>
        <w:instrText xml:space="preserve"> </w:instrText>
      </w:r>
      <w:r w:rsidR="002424E8" w:rsidRPr="00A474D7">
        <w:rPr>
          <w:rFonts w:ascii="DengXian" w:eastAsia="DengXian" w:hAnsi="DengXian" w:hint="eastAsia"/>
          <w:sz w:val="22"/>
        </w:rPr>
        <w:instrText>REF _Ref493930756 \h</w:instrText>
      </w:r>
      <w:r w:rsidR="002424E8" w:rsidRPr="00A474D7">
        <w:rPr>
          <w:rFonts w:ascii="DengXian" w:eastAsia="DengXian" w:hAnsi="DengXian"/>
          <w:sz w:val="22"/>
        </w:rPr>
        <w:instrText xml:space="preserve"> </w:instrText>
      </w:r>
      <w:r w:rsidR="00A75B8D" w:rsidRPr="00A474D7">
        <w:rPr>
          <w:rFonts w:ascii="DengXian" w:eastAsia="DengXian" w:hAnsi="DengXian"/>
          <w:sz w:val="22"/>
        </w:rPr>
        <w:instrText xml:space="preserve"> \* MERGEFORMAT </w:instrText>
      </w:r>
      <w:r w:rsidR="002424E8" w:rsidRPr="00A474D7">
        <w:rPr>
          <w:rFonts w:ascii="DengXian" w:eastAsia="DengXian" w:hAnsi="DengXian"/>
          <w:sz w:val="22"/>
        </w:rPr>
      </w:r>
      <w:r w:rsidR="002424E8" w:rsidRPr="00A474D7">
        <w:rPr>
          <w:rFonts w:ascii="DengXian" w:eastAsia="DengXian" w:hAnsi="DengXian"/>
          <w:sz w:val="22"/>
        </w:rPr>
        <w:fldChar w:fldCharType="separate"/>
      </w:r>
      <w:r w:rsidR="002424E8" w:rsidRPr="00A474D7">
        <w:rPr>
          <w:rFonts w:ascii="DengXian" w:eastAsia="DengXian" w:hAnsi="DengXian" w:hint="eastAsia"/>
          <w:sz w:val="22"/>
        </w:rPr>
        <w:t xml:space="preserve">图 </w:t>
      </w:r>
      <w:r w:rsidR="002424E8" w:rsidRPr="00A474D7">
        <w:rPr>
          <w:rFonts w:ascii="DengXian" w:eastAsia="DengXian" w:hAnsi="DengXian"/>
          <w:noProof/>
          <w:sz w:val="22"/>
        </w:rPr>
        <w:t>2</w:t>
      </w:r>
      <w:r w:rsidR="002424E8" w:rsidRPr="00A474D7">
        <w:rPr>
          <w:rFonts w:ascii="DengXian" w:eastAsia="DengXian" w:hAnsi="DengXian"/>
          <w:sz w:val="22"/>
        </w:rPr>
        <w:fldChar w:fldCharType="end"/>
      </w:r>
      <w:r w:rsidR="002424E8" w:rsidRPr="00A474D7">
        <w:rPr>
          <w:rFonts w:ascii="DengXian" w:eastAsia="DengXian" w:hAnsi="DengXian" w:hint="eastAsia"/>
          <w:sz w:val="22"/>
        </w:rPr>
        <w:t>所示。</w:t>
      </w:r>
      <w:r w:rsidR="000D272B" w:rsidRPr="00A474D7">
        <w:rPr>
          <w:rFonts w:ascii="DengXian" w:eastAsia="DengXian" w:hAnsi="DengXian" w:hint="eastAsia"/>
          <w:sz w:val="22"/>
        </w:rPr>
        <w:t>高压容器设计承压</w:t>
      </w:r>
      <w:r w:rsidR="000D272B" w:rsidRPr="00A474D7">
        <w:rPr>
          <w:rFonts w:ascii="DengXian" w:eastAsia="DengXian" w:hAnsi="DengXian"/>
          <w:sz w:val="22"/>
        </w:rPr>
        <w:t>11</w:t>
      </w:r>
      <w:r w:rsidR="000D272B" w:rsidRPr="00A474D7">
        <w:rPr>
          <w:rFonts w:ascii="DengXian" w:eastAsia="DengXian" w:hAnsi="DengXian" w:hint="eastAsia"/>
          <w:sz w:val="22"/>
        </w:rPr>
        <w:t>bar，并可以承受真空</w:t>
      </w:r>
      <w:r w:rsidR="00A75B8D" w:rsidRPr="00A474D7">
        <w:rPr>
          <w:rFonts w:ascii="DengXian" w:eastAsia="DengXian" w:hAnsi="DengXian" w:hint="eastAsia"/>
          <w:sz w:val="22"/>
        </w:rPr>
        <w:t>。端盖厚度达到15cm，重量达2.7吨。桶壁为3.2cm，重量为3.2吨。</w:t>
      </w:r>
      <w:r w:rsidR="004F522F" w:rsidRPr="00A474D7">
        <w:rPr>
          <w:rFonts w:ascii="DengXian" w:eastAsia="DengXian" w:hAnsi="DengXian" w:hint="eastAsia"/>
          <w:sz w:val="22"/>
        </w:rPr>
        <w:t>图中浅绿色线迹代表焊缝。因为低本底要求，我们必须选用真空电子束焊接方式。</w:t>
      </w:r>
      <w:r w:rsidR="00E07BF3" w:rsidRPr="00A474D7">
        <w:rPr>
          <w:rFonts w:ascii="DengXian" w:eastAsia="DengXian" w:hAnsi="DengXian" w:hint="eastAsia"/>
          <w:sz w:val="22"/>
        </w:rPr>
        <w:t>无氧铜的高热导率、我们容器的超大体量</w:t>
      </w:r>
      <w:r w:rsidR="004F522F" w:rsidRPr="00A474D7">
        <w:rPr>
          <w:rFonts w:ascii="DengXian" w:eastAsia="DengXian" w:hAnsi="DengXian" w:hint="eastAsia"/>
          <w:sz w:val="22"/>
        </w:rPr>
        <w:t>与厚度，都给焊接工作提出了极高的要求。我们正在联系国内外各个厂家，对其技术成熟度和造价进行评估。</w:t>
      </w:r>
    </w:p>
    <w:p w:rsidR="004F522F" w:rsidRPr="00A474D7" w:rsidRDefault="004F522F" w:rsidP="003177ED">
      <w:pPr>
        <w:pStyle w:val="ListParagraph"/>
        <w:ind w:left="1440" w:firstLineChars="0" w:firstLine="240"/>
        <w:rPr>
          <w:rFonts w:ascii="DengXian" w:eastAsia="DengXian" w:hAnsi="DengXian"/>
          <w:sz w:val="22"/>
          <w:szCs w:val="24"/>
        </w:rPr>
      </w:pPr>
      <w:r w:rsidRPr="00A474D7">
        <w:rPr>
          <w:rFonts w:ascii="DengXian" w:eastAsia="DengXian" w:hAnsi="DengXian" w:hint="eastAsia"/>
          <w:sz w:val="22"/>
        </w:rPr>
        <w:t>高压容器的备选方案为高纯钛罐体加低本底无氧铜衬里。同时我们也在考虑低本底不锈钢罐体。PandaX-III合作组已经对钛罐体的本底贡献进行了相关研究，并开展了钛块材的筛选。</w:t>
      </w:r>
    </w:p>
    <w:p w:rsidR="002424E8" w:rsidRPr="00A474D7" w:rsidRDefault="002424E8" w:rsidP="002424E8">
      <w:pPr>
        <w:pStyle w:val="ListParagraph"/>
        <w:keepNext/>
        <w:ind w:left="1440" w:firstLineChars="0" w:firstLine="240"/>
        <w:rPr>
          <w:rFonts w:ascii="DengXian" w:eastAsia="DengXian" w:hAnsi="DengXian"/>
        </w:rPr>
      </w:pPr>
      <w:r w:rsidRPr="00A474D7">
        <w:rPr>
          <w:rFonts w:ascii="DengXian" w:eastAsia="DengXian" w:hAnsi="DengXian" w:hint="eastAsia"/>
          <w:noProof/>
          <w:sz w:val="22"/>
          <w:szCs w:val="24"/>
        </w:rPr>
        <w:drawing>
          <wp:inline distT="0" distB="0" distL="0" distR="0" wp14:anchorId="689D2993" wp14:editId="7050E303">
            <wp:extent cx="2463155" cy="155541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8661" cy="1565204"/>
                    </a:xfrm>
                    <a:prstGeom prst="rect">
                      <a:avLst/>
                    </a:prstGeom>
                  </pic:spPr>
                </pic:pic>
              </a:graphicData>
            </a:graphic>
          </wp:inline>
        </w:drawing>
      </w:r>
    </w:p>
    <w:p w:rsidR="002424E8" w:rsidRPr="00A474D7" w:rsidRDefault="002424E8" w:rsidP="002424E8">
      <w:pPr>
        <w:pStyle w:val="Caption"/>
        <w:jc w:val="right"/>
        <w:rPr>
          <w:rFonts w:ascii="DengXian" w:eastAsia="DengXian" w:hAnsi="DengXian"/>
          <w:sz w:val="22"/>
          <w:szCs w:val="24"/>
        </w:rPr>
      </w:pPr>
      <w:bookmarkStart w:id="2" w:name="_Ref493930756"/>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2</w:t>
      </w:r>
      <w:r w:rsidRPr="00A474D7">
        <w:rPr>
          <w:rFonts w:ascii="DengXian" w:eastAsia="DengXian" w:hAnsi="DengXian"/>
        </w:rPr>
        <w:fldChar w:fldCharType="end"/>
      </w:r>
      <w:bookmarkEnd w:id="2"/>
      <w:r w:rsidRPr="00A474D7">
        <w:rPr>
          <w:rFonts w:ascii="DengXian" w:eastAsia="DengXian" w:hAnsi="DengXian"/>
        </w:rPr>
        <w:t xml:space="preserve"> </w:t>
      </w:r>
      <w:r w:rsidRPr="00A474D7">
        <w:rPr>
          <w:rFonts w:ascii="DengXian" w:eastAsia="DengXian" w:hAnsi="DengXian" w:hint="eastAsia"/>
        </w:rPr>
        <w:t>PandaX-III高纯无氧铜低本底、高气压容器。浅绿色线迹代表电子束焊缝。</w:t>
      </w:r>
    </w:p>
    <w:p w:rsidR="00E93263" w:rsidRPr="00A474D7" w:rsidRDefault="00E93263" w:rsidP="00E93263">
      <w:pPr>
        <w:pStyle w:val="ListParagraph"/>
        <w:ind w:left="1440" w:firstLineChars="0" w:firstLine="0"/>
        <w:rPr>
          <w:rFonts w:ascii="DengXian" w:eastAsia="DengXian" w:hAnsi="DengXian"/>
          <w:sz w:val="22"/>
          <w:szCs w:val="24"/>
        </w:rPr>
      </w:pPr>
      <w:r w:rsidRPr="00A474D7">
        <w:rPr>
          <w:rFonts w:ascii="DengXian" w:eastAsia="DengXian" w:hAnsi="DengXian" w:hint="eastAsia"/>
          <w:sz w:val="22"/>
          <w:szCs w:val="24"/>
        </w:rPr>
        <w:t>依托</w:t>
      </w:r>
      <w:r w:rsidR="0017719D" w:rsidRPr="00A474D7">
        <w:rPr>
          <w:rFonts w:ascii="DengXian" w:eastAsia="DengXian" w:hAnsi="DengXian" w:hint="eastAsia"/>
          <w:sz w:val="22"/>
          <w:szCs w:val="24"/>
        </w:rPr>
        <w:t>PandaX一期和二期实验</w:t>
      </w:r>
      <w:r w:rsidR="00661CAB" w:rsidRPr="00A474D7">
        <w:rPr>
          <w:rFonts w:ascii="DengXian" w:eastAsia="DengXian" w:hAnsi="DengXian" w:hint="eastAsia"/>
          <w:sz w:val="22"/>
          <w:szCs w:val="24"/>
        </w:rPr>
        <w:t>的成功经验，PandaX-III</w:t>
      </w:r>
      <w:r w:rsidR="009A35CF" w:rsidRPr="00A474D7">
        <w:rPr>
          <w:rFonts w:ascii="DengXian" w:eastAsia="DengXian" w:hAnsi="DengXian" w:hint="eastAsia"/>
          <w:sz w:val="22"/>
          <w:szCs w:val="24"/>
        </w:rPr>
        <w:t>合作组已经发展出了比较成熟的</w:t>
      </w:r>
      <w:r w:rsidR="00661CAB" w:rsidRPr="00A474D7">
        <w:rPr>
          <w:rFonts w:ascii="DengXian" w:eastAsia="DengXian" w:hAnsi="DengXian" w:hint="eastAsia"/>
          <w:sz w:val="22"/>
          <w:szCs w:val="24"/>
        </w:rPr>
        <w:t>高压气体循环和过滤系统</w:t>
      </w:r>
      <w:r w:rsidR="00022F05" w:rsidRPr="00A474D7">
        <w:rPr>
          <w:rFonts w:ascii="DengXian" w:eastAsia="DengXian" w:hAnsi="DengXian" w:hint="eastAsia"/>
          <w:sz w:val="22"/>
          <w:szCs w:val="24"/>
        </w:rPr>
        <w:t>，并成功应用在上海交通大学的原型TPC探测器上面。</w:t>
      </w:r>
      <w:r w:rsidR="00141EC3" w:rsidRPr="00A474D7">
        <w:rPr>
          <w:rFonts w:ascii="DengXian" w:eastAsia="DengXian" w:hAnsi="DengXian" w:hint="eastAsia"/>
          <w:sz w:val="22"/>
          <w:szCs w:val="24"/>
        </w:rPr>
        <w:t>其</w:t>
      </w:r>
      <w:r w:rsidR="007B0257" w:rsidRPr="00A474D7">
        <w:rPr>
          <w:rFonts w:ascii="DengXian" w:eastAsia="DengXian" w:hAnsi="DengXian" w:hint="eastAsia"/>
          <w:sz w:val="22"/>
          <w:szCs w:val="24"/>
        </w:rPr>
        <w:t>设计原理与建成实物图分别如</w:t>
      </w:r>
      <w:r w:rsidR="00E139F5" w:rsidRPr="00A474D7">
        <w:rPr>
          <w:rFonts w:ascii="DengXian" w:eastAsia="DengXian" w:hAnsi="DengXian"/>
          <w:sz w:val="22"/>
          <w:szCs w:val="24"/>
        </w:rPr>
        <w:fldChar w:fldCharType="begin"/>
      </w:r>
      <w:r w:rsidR="00E139F5" w:rsidRPr="00A474D7">
        <w:rPr>
          <w:rFonts w:ascii="DengXian" w:eastAsia="DengXian" w:hAnsi="DengXian"/>
          <w:sz w:val="22"/>
          <w:szCs w:val="24"/>
        </w:rPr>
        <w:instrText xml:space="preserve"> </w:instrText>
      </w:r>
      <w:r w:rsidR="00E139F5" w:rsidRPr="00A474D7">
        <w:rPr>
          <w:rFonts w:ascii="DengXian" w:eastAsia="DengXian" w:hAnsi="DengXian" w:hint="eastAsia"/>
          <w:sz w:val="22"/>
          <w:szCs w:val="24"/>
        </w:rPr>
        <w:instrText>REF _Ref493973473 \h</w:instrText>
      </w:r>
      <w:r w:rsidR="00E139F5" w:rsidRPr="00A474D7">
        <w:rPr>
          <w:rFonts w:ascii="DengXian" w:eastAsia="DengXian" w:hAnsi="DengXian"/>
          <w:sz w:val="22"/>
          <w:szCs w:val="24"/>
        </w:rPr>
        <w:instrText xml:space="preserve"> </w:instrText>
      </w:r>
      <w:r w:rsidR="00E139F5"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E139F5" w:rsidRPr="00A474D7">
        <w:rPr>
          <w:rFonts w:ascii="DengXian" w:eastAsia="DengXian" w:hAnsi="DengXian"/>
          <w:sz w:val="22"/>
          <w:szCs w:val="24"/>
        </w:rPr>
        <w:fldChar w:fldCharType="separate"/>
      </w:r>
      <w:r w:rsidR="00E139F5" w:rsidRPr="00A474D7">
        <w:rPr>
          <w:rFonts w:ascii="DengXian" w:eastAsia="DengXian" w:hAnsi="DengXian" w:hint="eastAsia"/>
        </w:rPr>
        <w:t xml:space="preserve">图 </w:t>
      </w:r>
      <w:r w:rsidR="00E139F5" w:rsidRPr="00A474D7">
        <w:rPr>
          <w:rFonts w:ascii="DengXian" w:eastAsia="DengXian" w:hAnsi="DengXian"/>
          <w:noProof/>
        </w:rPr>
        <w:t>3</w:t>
      </w:r>
      <w:r w:rsidR="00E139F5" w:rsidRPr="00A474D7">
        <w:rPr>
          <w:rFonts w:ascii="DengXian" w:eastAsia="DengXian" w:hAnsi="DengXian"/>
          <w:sz w:val="22"/>
          <w:szCs w:val="24"/>
        </w:rPr>
        <w:fldChar w:fldCharType="end"/>
      </w:r>
      <w:r w:rsidR="00E139F5" w:rsidRPr="00A474D7">
        <w:rPr>
          <w:rFonts w:ascii="DengXian" w:eastAsia="DengXian" w:hAnsi="DengXian"/>
          <w:sz w:val="22"/>
          <w:szCs w:val="24"/>
        </w:rPr>
        <w:fldChar w:fldCharType="begin"/>
      </w:r>
      <w:r w:rsidR="00E139F5" w:rsidRPr="00A474D7">
        <w:rPr>
          <w:rFonts w:ascii="DengXian" w:eastAsia="DengXian" w:hAnsi="DengXian"/>
          <w:sz w:val="22"/>
          <w:szCs w:val="24"/>
        </w:rPr>
        <w:instrText xml:space="preserve"> REF _Ref493973473 \h </w:instrText>
      </w:r>
      <w:r w:rsidR="00E139F5"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E139F5" w:rsidRPr="00A474D7">
        <w:rPr>
          <w:rFonts w:ascii="DengXian" w:eastAsia="DengXian" w:hAnsi="DengXian"/>
          <w:sz w:val="22"/>
          <w:szCs w:val="24"/>
        </w:rPr>
        <w:fldChar w:fldCharType="separate"/>
      </w:r>
      <w:r w:rsidR="00E139F5" w:rsidRPr="00A474D7">
        <w:rPr>
          <w:rFonts w:ascii="DengXian" w:eastAsia="DengXian" w:hAnsi="DengXian" w:hint="eastAsia"/>
        </w:rPr>
        <w:t xml:space="preserve">图 </w:t>
      </w:r>
      <w:r w:rsidR="00E139F5" w:rsidRPr="00A474D7">
        <w:rPr>
          <w:rFonts w:ascii="DengXian" w:eastAsia="DengXian" w:hAnsi="DengXian"/>
          <w:sz w:val="22"/>
          <w:szCs w:val="24"/>
        </w:rPr>
        <w:fldChar w:fldCharType="end"/>
      </w:r>
      <w:r w:rsidR="00E139F5" w:rsidRPr="00A474D7">
        <w:rPr>
          <w:rFonts w:ascii="DengXian" w:eastAsia="DengXian" w:hAnsi="DengXian" w:hint="eastAsia"/>
          <w:sz w:val="22"/>
          <w:szCs w:val="24"/>
        </w:rPr>
        <w:t>与</w:t>
      </w:r>
      <w:r w:rsidR="00E139F5" w:rsidRPr="00A474D7">
        <w:rPr>
          <w:rFonts w:ascii="DengXian" w:eastAsia="DengXian" w:hAnsi="DengXian"/>
          <w:sz w:val="22"/>
          <w:szCs w:val="24"/>
        </w:rPr>
        <w:fldChar w:fldCharType="begin"/>
      </w:r>
      <w:r w:rsidR="00E139F5" w:rsidRPr="00A474D7">
        <w:rPr>
          <w:rFonts w:ascii="DengXian" w:eastAsia="DengXian" w:hAnsi="DengXian"/>
          <w:sz w:val="22"/>
          <w:szCs w:val="24"/>
        </w:rPr>
        <w:instrText xml:space="preserve"> REF _Ref493973483 \h </w:instrText>
      </w:r>
      <w:r w:rsidR="00E139F5"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E139F5" w:rsidRPr="00A474D7">
        <w:rPr>
          <w:rFonts w:ascii="DengXian" w:eastAsia="DengXian" w:hAnsi="DengXian"/>
          <w:sz w:val="22"/>
          <w:szCs w:val="24"/>
        </w:rPr>
        <w:fldChar w:fldCharType="separate"/>
      </w:r>
      <w:r w:rsidR="00E139F5" w:rsidRPr="00A474D7">
        <w:rPr>
          <w:rFonts w:ascii="DengXian" w:eastAsia="DengXian" w:hAnsi="DengXian" w:hint="eastAsia"/>
        </w:rPr>
        <w:t xml:space="preserve">图 </w:t>
      </w:r>
      <w:r w:rsidR="00E139F5" w:rsidRPr="00A474D7">
        <w:rPr>
          <w:rFonts w:ascii="DengXian" w:eastAsia="DengXian" w:hAnsi="DengXian"/>
          <w:noProof/>
        </w:rPr>
        <w:t>4</w:t>
      </w:r>
      <w:r w:rsidR="00E139F5" w:rsidRPr="00A474D7">
        <w:rPr>
          <w:rFonts w:ascii="DengXian" w:eastAsia="DengXian" w:hAnsi="DengXian"/>
          <w:sz w:val="22"/>
          <w:szCs w:val="24"/>
        </w:rPr>
        <w:fldChar w:fldCharType="end"/>
      </w:r>
      <w:r w:rsidR="007B0257" w:rsidRPr="00A474D7">
        <w:rPr>
          <w:rFonts w:ascii="DengXian" w:eastAsia="DengXian" w:hAnsi="DengXian" w:hint="eastAsia"/>
          <w:sz w:val="22"/>
          <w:szCs w:val="24"/>
        </w:rPr>
        <w:t>所示。</w:t>
      </w:r>
    </w:p>
    <w:p w:rsidR="007B0257" w:rsidRPr="00A474D7" w:rsidRDefault="007B0257" w:rsidP="007B0257">
      <w:pPr>
        <w:pStyle w:val="ListParagraph"/>
        <w:keepNext/>
        <w:ind w:left="1440" w:firstLineChars="0" w:firstLine="0"/>
        <w:rPr>
          <w:rFonts w:ascii="DengXian" w:eastAsia="DengXian" w:hAnsi="DengXian"/>
        </w:rPr>
      </w:pPr>
      <w:r w:rsidRPr="00A474D7">
        <w:rPr>
          <w:rFonts w:ascii="DengXian" w:eastAsia="DengXian" w:hAnsi="DengXian" w:hint="eastAsia"/>
          <w:noProof/>
          <w:sz w:val="22"/>
          <w:szCs w:val="24"/>
        </w:rPr>
        <w:drawing>
          <wp:inline distT="0" distB="0" distL="0" distR="0" wp14:anchorId="251312A9" wp14:editId="67BF9BCF">
            <wp:extent cx="3733731" cy="2909816"/>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731" cy="2909816"/>
                    </a:xfrm>
                    <a:prstGeom prst="rect">
                      <a:avLst/>
                    </a:prstGeom>
                    <a:noFill/>
                    <a:ln>
                      <a:noFill/>
                    </a:ln>
                  </pic:spPr>
                </pic:pic>
              </a:graphicData>
            </a:graphic>
          </wp:inline>
        </w:drawing>
      </w:r>
    </w:p>
    <w:p w:rsidR="007B0257" w:rsidRPr="00A474D7" w:rsidRDefault="007B0257" w:rsidP="007B0257">
      <w:pPr>
        <w:pStyle w:val="Caption"/>
        <w:jc w:val="center"/>
        <w:rPr>
          <w:rFonts w:ascii="DengXian" w:eastAsia="DengXian" w:hAnsi="DengXian"/>
        </w:rPr>
      </w:pPr>
      <w:bookmarkStart w:id="3" w:name="_Ref493973473"/>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3</w:t>
      </w:r>
      <w:r w:rsidRPr="00A474D7">
        <w:rPr>
          <w:rFonts w:ascii="DengXian" w:eastAsia="DengXian" w:hAnsi="DengXian"/>
        </w:rPr>
        <w:fldChar w:fldCharType="end"/>
      </w:r>
      <w:bookmarkEnd w:id="3"/>
      <w:r w:rsidRPr="00A474D7">
        <w:rPr>
          <w:rFonts w:ascii="DengXian" w:eastAsia="DengXian" w:hAnsi="DengXian" w:hint="eastAsia"/>
        </w:rPr>
        <w:t>高压气体循环与提纯系统示意图</w:t>
      </w:r>
    </w:p>
    <w:p w:rsidR="007B0257" w:rsidRPr="00A474D7" w:rsidRDefault="007B0257" w:rsidP="007B0257">
      <w:pPr>
        <w:ind w:left="1440"/>
        <w:rPr>
          <w:rFonts w:ascii="DengXian" w:eastAsia="DengXian" w:hAnsi="DengXian"/>
        </w:rPr>
      </w:pPr>
      <w:r w:rsidRPr="00A474D7">
        <w:rPr>
          <w:rFonts w:ascii="DengXian" w:eastAsia="DengXian" w:hAnsi="DengXian" w:hint="eastAsia"/>
        </w:rPr>
        <w:t>在初始充气过程中，该系统分别利用常温和高温气体纯化器还去除三甲胺和氙气中的杂质。同时实验运行时，常温纯化器将实时运行，</w:t>
      </w:r>
      <w:r w:rsidR="00F41434" w:rsidRPr="00A474D7">
        <w:rPr>
          <w:rFonts w:ascii="DengXian" w:eastAsia="DengXian" w:hAnsi="DengXian" w:hint="eastAsia"/>
        </w:rPr>
        <w:t>尽量消除</w:t>
      </w:r>
      <w:r w:rsidR="00E139F5" w:rsidRPr="00A474D7">
        <w:rPr>
          <w:rFonts w:ascii="DengXian" w:eastAsia="DengXian" w:hAnsi="DengXian" w:hint="eastAsia"/>
        </w:rPr>
        <w:t>高气压罐体和腔体内的探测器材料的释放出的气体。</w:t>
      </w:r>
    </w:p>
    <w:p w:rsidR="00E139F5" w:rsidRPr="00A474D7" w:rsidRDefault="00E139F5" w:rsidP="00E139F5">
      <w:pPr>
        <w:keepNext/>
        <w:ind w:left="1440"/>
        <w:rPr>
          <w:rFonts w:ascii="DengXian" w:eastAsia="DengXian" w:hAnsi="DengXian"/>
        </w:rPr>
      </w:pPr>
      <w:r w:rsidRPr="00A474D7">
        <w:rPr>
          <w:rFonts w:ascii="DengXian" w:eastAsia="DengXian" w:hAnsi="DengXian" w:hint="eastAsia"/>
          <w:noProof/>
        </w:rPr>
        <w:drawing>
          <wp:inline distT="0" distB="0" distL="0" distR="0" wp14:anchorId="3CC939CD" wp14:editId="0EBB5301">
            <wp:extent cx="3841750" cy="2562871"/>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8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7963" cy="2567016"/>
                    </a:xfrm>
                    <a:prstGeom prst="rect">
                      <a:avLst/>
                    </a:prstGeom>
                  </pic:spPr>
                </pic:pic>
              </a:graphicData>
            </a:graphic>
          </wp:inline>
        </w:drawing>
      </w:r>
    </w:p>
    <w:p w:rsidR="00E139F5" w:rsidRPr="00A474D7" w:rsidRDefault="00E139F5" w:rsidP="00E139F5">
      <w:pPr>
        <w:pStyle w:val="Caption"/>
        <w:jc w:val="center"/>
        <w:rPr>
          <w:rFonts w:ascii="DengXian" w:eastAsia="DengXian" w:hAnsi="DengXian"/>
        </w:rPr>
      </w:pPr>
      <w:bookmarkStart w:id="4" w:name="_Ref493973483"/>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4</w:t>
      </w:r>
      <w:r w:rsidRPr="00A474D7">
        <w:rPr>
          <w:rFonts w:ascii="DengXian" w:eastAsia="DengXian" w:hAnsi="DengXian"/>
        </w:rPr>
        <w:fldChar w:fldCharType="end"/>
      </w:r>
      <w:bookmarkEnd w:id="4"/>
      <w:r w:rsidRPr="00A474D7">
        <w:rPr>
          <w:rFonts w:ascii="DengXian" w:eastAsia="DengXian" w:hAnsi="DengXian"/>
        </w:rPr>
        <w:t xml:space="preserve"> </w:t>
      </w:r>
      <w:r w:rsidRPr="00A474D7">
        <w:rPr>
          <w:rFonts w:ascii="DengXian" w:eastAsia="DengXian" w:hAnsi="DengXian" w:hint="eastAsia"/>
        </w:rPr>
        <w:t>高压气体循环与提纯系统实物图。</w:t>
      </w:r>
    </w:p>
    <w:p w:rsidR="002B73D8" w:rsidRPr="00A474D7" w:rsidRDefault="002B73D8" w:rsidP="00EE2626">
      <w:pPr>
        <w:pStyle w:val="ListParagraph"/>
        <w:numPr>
          <w:ilvl w:val="1"/>
          <w:numId w:val="11"/>
        </w:numPr>
        <w:ind w:firstLineChars="0"/>
        <w:rPr>
          <w:rFonts w:ascii="DengXian" w:eastAsia="DengXian" w:hAnsi="DengXian"/>
          <w:sz w:val="22"/>
          <w:szCs w:val="24"/>
        </w:rPr>
      </w:pPr>
      <w:r w:rsidRPr="00A474D7">
        <w:rPr>
          <w:rFonts w:ascii="DengXian" w:eastAsia="DengXian" w:hAnsi="DengXian" w:hint="eastAsia"/>
          <w:sz w:val="22"/>
          <w:szCs w:val="24"/>
        </w:rPr>
        <w:t>低本底探测器材料筛选</w:t>
      </w:r>
    </w:p>
    <w:p w:rsidR="002B73D8" w:rsidRPr="00A474D7" w:rsidRDefault="002B73D8" w:rsidP="002B73D8">
      <w:pPr>
        <w:ind w:left="1080" w:firstLine="420"/>
        <w:rPr>
          <w:rFonts w:ascii="DengXian" w:eastAsia="DengXian" w:hAnsi="DengXian"/>
          <w:sz w:val="22"/>
        </w:rPr>
      </w:pPr>
      <w:r w:rsidRPr="00A474D7">
        <w:rPr>
          <w:rFonts w:ascii="DengXian" w:eastAsia="DengXian" w:hAnsi="DengXian" w:hint="eastAsia"/>
          <w:sz w:val="22"/>
        </w:rPr>
        <w:t>课题组成员单位北京大学物理学院王思广组主要负责的具体研究内容为：利用电感耦合等离子体质谱仪（</w:t>
      </w:r>
      <w:r w:rsidRPr="00A474D7">
        <w:rPr>
          <w:rFonts w:ascii="DengXian" w:eastAsia="DengXian" w:hAnsi="DengXian"/>
          <w:sz w:val="22"/>
        </w:rPr>
        <w:t>ICP</w:t>
      </w:r>
      <w:r w:rsidRPr="00A474D7">
        <w:rPr>
          <w:rFonts w:ascii="DengXian" w:eastAsia="DengXian" w:hAnsi="DengXian" w:hint="eastAsia"/>
          <w:sz w:val="22"/>
        </w:rPr>
        <w:t>-</w:t>
      </w:r>
      <w:r w:rsidRPr="00A474D7">
        <w:rPr>
          <w:rFonts w:ascii="DengXian" w:eastAsia="DengXian" w:hAnsi="DengXian"/>
          <w:sz w:val="22"/>
        </w:rPr>
        <w:t>MS</w:t>
      </w:r>
      <w:r w:rsidRPr="00A474D7">
        <w:rPr>
          <w:rFonts w:ascii="DengXian" w:eastAsia="DengXian" w:hAnsi="DengXian" w:hint="eastAsia"/>
          <w:sz w:val="22"/>
        </w:rPr>
        <w:t>）对探测器材料进行放射性筛选。其超低放射性测量实验室所处的洁净间的洁净度优于10级。电感耦合等离子体质谱仪置于洁净间内，进样口用风淋进行保护，以减少样品在测量过程中被污染的可能性。</w:t>
      </w:r>
    </w:p>
    <w:p w:rsidR="002B73D8" w:rsidRPr="00A474D7" w:rsidRDefault="002B73D8" w:rsidP="002B73D8">
      <w:pPr>
        <w:ind w:left="1080" w:firstLine="420"/>
        <w:rPr>
          <w:rFonts w:ascii="DengXian" w:eastAsia="DengXian" w:hAnsi="DengXian"/>
          <w:sz w:val="22"/>
        </w:rPr>
      </w:pPr>
      <w:r w:rsidRPr="00A474D7">
        <w:rPr>
          <w:rFonts w:ascii="DengXian" w:eastAsia="DengXian" w:hAnsi="DengXian" w:hint="eastAsia"/>
          <w:sz w:val="22"/>
        </w:rPr>
        <w:t>在过去的一年里，利用该装置，对探测器涉及到的不锈钢、电路板、铜等多种材料中的U、</w:t>
      </w:r>
      <w:proofErr w:type="spellStart"/>
      <w:r w:rsidRPr="00A474D7">
        <w:rPr>
          <w:rFonts w:ascii="DengXian" w:eastAsia="DengXian" w:hAnsi="DengXian" w:hint="eastAsia"/>
          <w:sz w:val="22"/>
        </w:rPr>
        <w:t>Th</w:t>
      </w:r>
      <w:proofErr w:type="spellEnd"/>
      <w:r w:rsidRPr="00A474D7">
        <w:rPr>
          <w:rFonts w:ascii="DengXian" w:eastAsia="DengXian" w:hAnsi="DengXian" w:hint="eastAsia"/>
          <w:sz w:val="22"/>
        </w:rPr>
        <w:t>含量进行测量。现在正在开展材料中K的含量的研究。其中测量的不锈钢样品的编号为：P</w:t>
      </w:r>
      <w:r w:rsidRPr="00A474D7">
        <w:rPr>
          <w:rFonts w:ascii="DengXian" w:eastAsia="DengXian" w:hAnsi="DengXian"/>
          <w:sz w:val="22"/>
        </w:rPr>
        <w:t>4</w:t>
      </w:r>
      <w:r w:rsidRPr="00A474D7">
        <w:rPr>
          <w:rFonts w:ascii="DengXian" w:eastAsia="DengXian" w:hAnsi="DengXian" w:hint="eastAsia"/>
          <w:sz w:val="22"/>
        </w:rPr>
        <w:t>TC、P</w:t>
      </w:r>
      <w:r w:rsidRPr="00A474D7">
        <w:rPr>
          <w:rFonts w:ascii="DengXian" w:eastAsia="DengXian" w:hAnsi="DengXian"/>
          <w:sz w:val="22"/>
        </w:rPr>
        <w:t>4</w:t>
      </w:r>
      <w:r w:rsidRPr="00A474D7">
        <w:rPr>
          <w:rFonts w:ascii="DengXian" w:eastAsia="DengXian" w:hAnsi="DengXian" w:hint="eastAsia"/>
          <w:sz w:val="22"/>
        </w:rPr>
        <w:t>TF、P</w:t>
      </w:r>
      <w:r w:rsidRPr="00A474D7">
        <w:rPr>
          <w:rFonts w:ascii="DengXian" w:eastAsia="DengXian" w:hAnsi="DengXian"/>
          <w:sz w:val="22"/>
        </w:rPr>
        <w:t>4</w:t>
      </w:r>
      <w:r w:rsidRPr="00A474D7">
        <w:rPr>
          <w:rFonts w:ascii="DengXian" w:eastAsia="DengXian" w:hAnsi="DengXian" w:hint="eastAsia"/>
          <w:sz w:val="22"/>
        </w:rPr>
        <w:t>TN、P</w:t>
      </w:r>
      <w:r w:rsidRPr="00A474D7">
        <w:rPr>
          <w:rFonts w:ascii="DengXian" w:eastAsia="DengXian" w:hAnsi="DengXian"/>
          <w:sz w:val="22"/>
        </w:rPr>
        <w:t>4</w:t>
      </w:r>
      <w:r w:rsidRPr="00A474D7">
        <w:rPr>
          <w:rFonts w:ascii="DengXian" w:eastAsia="DengXian" w:hAnsi="DengXian" w:hint="eastAsia"/>
          <w:sz w:val="22"/>
        </w:rPr>
        <w:t>TM、P</w:t>
      </w:r>
      <w:r w:rsidRPr="00A474D7">
        <w:rPr>
          <w:rFonts w:ascii="DengXian" w:eastAsia="DengXian" w:hAnsi="DengXian"/>
          <w:sz w:val="22"/>
        </w:rPr>
        <w:t>4</w:t>
      </w:r>
      <w:r w:rsidRPr="00A474D7">
        <w:rPr>
          <w:rFonts w:ascii="DengXian" w:eastAsia="DengXian" w:hAnsi="DengXian" w:hint="eastAsia"/>
          <w:sz w:val="22"/>
        </w:rPr>
        <w:t>TO；</w:t>
      </w:r>
      <w:r w:rsidRPr="00A474D7">
        <w:rPr>
          <w:rFonts w:ascii="DengXian" w:eastAsia="DengXian" w:hAnsi="DengXian"/>
          <w:sz w:val="22"/>
        </w:rPr>
        <w:tab/>
      </w:r>
      <w:r w:rsidRPr="00A474D7">
        <w:rPr>
          <w:rFonts w:ascii="DengXian" w:eastAsia="DengXian" w:hAnsi="DengXian" w:hint="eastAsia"/>
          <w:sz w:val="22"/>
        </w:rPr>
        <w:t>测量的MicroMegas电路板的型号为：GEM及BIPO；测量的铜为单晶无氧铜；另外还对3D打印材料进行了测量，该打印材料为</w:t>
      </w:r>
      <w:proofErr w:type="spellStart"/>
      <w:r w:rsidRPr="00A474D7">
        <w:rPr>
          <w:rFonts w:ascii="DengXian" w:eastAsia="DengXian" w:hAnsi="DengXian"/>
          <w:sz w:val="22"/>
        </w:rPr>
        <w:t>Feinpolyamide</w:t>
      </w:r>
      <w:proofErr w:type="spellEnd"/>
      <w:r w:rsidRPr="00A474D7">
        <w:rPr>
          <w:rFonts w:ascii="DengXian" w:eastAsia="DengXian" w:hAnsi="DengXian"/>
          <w:sz w:val="22"/>
        </w:rPr>
        <w:t xml:space="preserve"> PA 2200 for EOSINT P</w:t>
      </w:r>
      <w:r w:rsidRPr="00A474D7">
        <w:rPr>
          <w:rFonts w:ascii="DengXian" w:eastAsia="DengXian" w:hAnsi="DengXian" w:hint="eastAsia"/>
          <w:sz w:val="22"/>
        </w:rPr>
        <w:t>。</w:t>
      </w:r>
      <w:r w:rsidRPr="00A474D7">
        <w:rPr>
          <w:rFonts w:ascii="DengXian" w:eastAsia="DengXian" w:hAnsi="DengXian"/>
          <w:sz w:val="22"/>
        </w:rPr>
        <w:t>除此之外</w:t>
      </w:r>
      <w:r w:rsidRPr="00A474D7">
        <w:rPr>
          <w:rFonts w:ascii="DengXian" w:eastAsia="DengXian" w:hAnsi="DengXian" w:hint="eastAsia"/>
          <w:sz w:val="22"/>
        </w:rPr>
        <w:t>，</w:t>
      </w:r>
      <w:r w:rsidRPr="00A474D7">
        <w:rPr>
          <w:rFonts w:ascii="DengXian" w:eastAsia="DengXian" w:hAnsi="DengXian"/>
          <w:sz w:val="22"/>
        </w:rPr>
        <w:t>还对树脂性能进行了大量研究与比对工作</w:t>
      </w:r>
      <w:r w:rsidRPr="00A474D7">
        <w:rPr>
          <w:rFonts w:ascii="DengXian" w:eastAsia="DengXian" w:hAnsi="DengXian" w:hint="eastAsia"/>
          <w:sz w:val="22"/>
        </w:rPr>
        <w:t>。</w:t>
      </w:r>
    </w:p>
    <w:p w:rsidR="002B73D8" w:rsidRPr="00A474D7" w:rsidRDefault="002B73D8" w:rsidP="002B73D8">
      <w:pPr>
        <w:pStyle w:val="ListParagraph"/>
        <w:ind w:left="1440" w:firstLineChars="0" w:firstLine="0"/>
        <w:rPr>
          <w:rFonts w:ascii="DengXian" w:eastAsia="DengXian" w:hAnsi="DengXian"/>
          <w:sz w:val="22"/>
          <w:szCs w:val="24"/>
        </w:rPr>
      </w:pPr>
    </w:p>
    <w:p w:rsidR="002B73D8" w:rsidRPr="00A474D7" w:rsidRDefault="002B73D8" w:rsidP="002B73D8">
      <w:pPr>
        <w:pStyle w:val="ListParagraph"/>
        <w:numPr>
          <w:ilvl w:val="1"/>
          <w:numId w:val="11"/>
        </w:numPr>
        <w:ind w:firstLineChars="0"/>
        <w:rPr>
          <w:rFonts w:ascii="DengXian" w:eastAsia="DengXian" w:hAnsi="DengXian"/>
          <w:sz w:val="22"/>
          <w:szCs w:val="24"/>
        </w:rPr>
      </w:pPr>
      <w:r w:rsidRPr="00A474D7">
        <w:rPr>
          <w:rFonts w:ascii="DengXian" w:eastAsia="DengXian" w:hAnsi="DengXian" w:hint="eastAsia"/>
          <w:sz w:val="22"/>
          <w:szCs w:val="24"/>
        </w:rPr>
        <w:t>蒙特卡洛模拟、预期本底、以及探测灵敏度</w:t>
      </w:r>
    </w:p>
    <w:p w:rsidR="00BC2B75" w:rsidRPr="00A474D7" w:rsidRDefault="00F243E9" w:rsidP="00BE23AC">
      <w:pPr>
        <w:pStyle w:val="ListParagraph"/>
        <w:ind w:left="1440" w:firstLineChars="0" w:firstLine="0"/>
        <w:rPr>
          <w:rFonts w:ascii="DengXian" w:eastAsia="DengXian" w:hAnsi="DengXian"/>
          <w:sz w:val="22"/>
          <w:szCs w:val="24"/>
        </w:rPr>
      </w:pPr>
      <w:r w:rsidRPr="00A474D7">
        <w:rPr>
          <w:rFonts w:ascii="DengXian" w:eastAsia="DengXian" w:hAnsi="DengXian" w:hint="eastAsia"/>
          <w:sz w:val="22"/>
          <w:szCs w:val="24"/>
        </w:rPr>
        <w:t>我们根据时间投影室和相关屏蔽体的初步设计，利用高能物理通用的蒙特卡洛模拟框架GEANT</w:t>
      </w:r>
      <w:r w:rsidRPr="00A474D7">
        <w:rPr>
          <w:rFonts w:ascii="DengXian" w:eastAsia="DengXian" w:hAnsi="DengXian"/>
          <w:sz w:val="22"/>
          <w:szCs w:val="24"/>
        </w:rPr>
        <w:t>4</w:t>
      </w:r>
      <w:r w:rsidRPr="00A474D7">
        <w:rPr>
          <w:rFonts w:ascii="DengXian" w:eastAsia="DengXian" w:hAnsi="DengXian" w:hint="eastAsia"/>
          <w:sz w:val="22"/>
          <w:szCs w:val="24"/>
        </w:rPr>
        <w:t>建立了两套</w:t>
      </w:r>
      <w:r w:rsidR="00926A7B" w:rsidRPr="00A474D7">
        <w:rPr>
          <w:rFonts w:ascii="DengXian" w:eastAsia="DengXian" w:hAnsi="DengXian" w:hint="eastAsia"/>
          <w:sz w:val="22"/>
          <w:szCs w:val="24"/>
        </w:rPr>
        <w:t>模拟程序：R</w:t>
      </w:r>
      <w:r w:rsidR="00096B20" w:rsidRPr="00A474D7">
        <w:rPr>
          <w:rFonts w:ascii="DengXian" w:eastAsia="DengXian" w:hAnsi="DengXian" w:hint="eastAsia"/>
          <w:sz w:val="22"/>
          <w:szCs w:val="24"/>
        </w:rPr>
        <w:t>est</w:t>
      </w:r>
      <w:r w:rsidR="00BE23AC" w:rsidRPr="00A474D7">
        <w:rPr>
          <w:rFonts w:ascii="DengXian" w:eastAsia="DengXian" w:hAnsi="DengXian" w:hint="eastAsia"/>
          <w:sz w:val="22"/>
          <w:szCs w:val="24"/>
        </w:rPr>
        <w:t>G</w:t>
      </w:r>
      <w:r w:rsidR="00BE23AC" w:rsidRPr="00A474D7">
        <w:rPr>
          <w:rFonts w:ascii="DengXian" w:eastAsia="DengXian" w:hAnsi="DengXian"/>
          <w:sz w:val="22"/>
          <w:szCs w:val="24"/>
        </w:rPr>
        <w:t>4</w:t>
      </w:r>
      <w:r w:rsidR="00926A7B" w:rsidRPr="00A474D7">
        <w:rPr>
          <w:rFonts w:ascii="DengXian" w:eastAsia="DengXian" w:hAnsi="DengXian" w:hint="eastAsia"/>
          <w:sz w:val="22"/>
          <w:szCs w:val="24"/>
        </w:rPr>
        <w:t>和</w:t>
      </w:r>
      <w:proofErr w:type="spellStart"/>
      <w:r w:rsidR="00926A7B" w:rsidRPr="00A474D7">
        <w:rPr>
          <w:rFonts w:ascii="DengXian" w:eastAsia="DengXian" w:hAnsi="DengXian" w:hint="eastAsia"/>
          <w:sz w:val="22"/>
          <w:szCs w:val="24"/>
        </w:rPr>
        <w:t>BambooMC</w:t>
      </w:r>
      <w:proofErr w:type="spellEnd"/>
      <w:r w:rsidR="00926A7B" w:rsidRPr="00A474D7">
        <w:rPr>
          <w:rFonts w:ascii="DengXian" w:eastAsia="DengXian" w:hAnsi="DengXian" w:hint="eastAsia"/>
          <w:sz w:val="22"/>
          <w:szCs w:val="24"/>
        </w:rPr>
        <w:t>。在两套程序中，我们都分别重现了探测器和屏蔽体的绝大多数的特性，加入了探测器的响应。利用现有文献中的材料本底值，</w:t>
      </w:r>
      <w:r w:rsidR="00ED4C76" w:rsidRPr="00A474D7">
        <w:rPr>
          <w:rFonts w:ascii="DengXian" w:eastAsia="DengXian" w:hAnsi="DengXian" w:hint="eastAsia"/>
          <w:sz w:val="22"/>
          <w:szCs w:val="24"/>
        </w:rPr>
        <w:t>我们给出了PandaX-III探测器的预期本底</w:t>
      </w:r>
      <w:r w:rsidR="000B6596" w:rsidRPr="00A474D7">
        <w:rPr>
          <w:rFonts w:ascii="DengXian" w:eastAsia="DengXian" w:hAnsi="DengXian" w:hint="eastAsia"/>
          <w:sz w:val="22"/>
          <w:szCs w:val="24"/>
        </w:rPr>
        <w:t>，如</w:t>
      </w:r>
      <w:r w:rsidR="000B6596" w:rsidRPr="00A474D7">
        <w:rPr>
          <w:rFonts w:ascii="DengXian" w:eastAsia="DengXian" w:hAnsi="DengXian"/>
          <w:sz w:val="22"/>
          <w:szCs w:val="24"/>
        </w:rPr>
        <w:fldChar w:fldCharType="begin"/>
      </w:r>
      <w:r w:rsidR="000B6596" w:rsidRPr="00A474D7">
        <w:rPr>
          <w:rFonts w:ascii="DengXian" w:eastAsia="DengXian" w:hAnsi="DengXian"/>
          <w:sz w:val="22"/>
          <w:szCs w:val="24"/>
        </w:rPr>
        <w:instrText xml:space="preserve"> </w:instrText>
      </w:r>
      <w:r w:rsidR="000B6596" w:rsidRPr="00A474D7">
        <w:rPr>
          <w:rFonts w:ascii="DengXian" w:eastAsia="DengXian" w:hAnsi="DengXian" w:hint="eastAsia"/>
          <w:sz w:val="22"/>
          <w:szCs w:val="24"/>
        </w:rPr>
        <w:instrText>REF _Ref493977619 \h</w:instrText>
      </w:r>
      <w:r w:rsidR="000B6596" w:rsidRPr="00A474D7">
        <w:rPr>
          <w:rFonts w:ascii="DengXian" w:eastAsia="DengXian" w:hAnsi="DengXian"/>
          <w:sz w:val="22"/>
          <w:szCs w:val="24"/>
        </w:rPr>
        <w:instrText xml:space="preserve"> </w:instrText>
      </w:r>
      <w:r w:rsidR="000B6596"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0B6596" w:rsidRPr="00A474D7">
        <w:rPr>
          <w:rFonts w:ascii="DengXian" w:eastAsia="DengXian" w:hAnsi="DengXian"/>
          <w:sz w:val="22"/>
          <w:szCs w:val="24"/>
        </w:rPr>
        <w:fldChar w:fldCharType="separate"/>
      </w:r>
      <w:r w:rsidR="000B6596" w:rsidRPr="00A474D7">
        <w:rPr>
          <w:rFonts w:ascii="DengXian" w:eastAsia="DengXian" w:hAnsi="DengXian" w:hint="eastAsia"/>
        </w:rPr>
        <w:t xml:space="preserve">表 </w:t>
      </w:r>
      <w:r w:rsidR="000B6596" w:rsidRPr="00A474D7">
        <w:rPr>
          <w:rFonts w:ascii="DengXian" w:eastAsia="DengXian" w:hAnsi="DengXian"/>
          <w:noProof/>
        </w:rPr>
        <w:t>1</w:t>
      </w:r>
      <w:r w:rsidR="000B6596" w:rsidRPr="00A474D7">
        <w:rPr>
          <w:rFonts w:ascii="DengXian" w:eastAsia="DengXian" w:hAnsi="DengXian"/>
          <w:sz w:val="22"/>
          <w:szCs w:val="24"/>
        </w:rPr>
        <w:fldChar w:fldCharType="end"/>
      </w:r>
      <w:r w:rsidR="000B6596" w:rsidRPr="00A474D7">
        <w:rPr>
          <w:rFonts w:ascii="DengXian" w:eastAsia="DengXian" w:hAnsi="DengXian" w:hint="eastAsia"/>
          <w:sz w:val="22"/>
          <w:szCs w:val="24"/>
        </w:rPr>
        <w:t>。</w:t>
      </w:r>
    </w:p>
    <w:p w:rsidR="000B6596" w:rsidRPr="00A474D7" w:rsidRDefault="000B6596" w:rsidP="000B6596">
      <w:pPr>
        <w:pStyle w:val="ListParagraph"/>
        <w:keepNext/>
        <w:ind w:left="1440" w:firstLineChars="0" w:firstLine="0"/>
        <w:rPr>
          <w:rFonts w:ascii="DengXian" w:eastAsia="DengXian" w:hAnsi="DengXian"/>
        </w:rPr>
      </w:pPr>
      <w:r w:rsidRPr="00A474D7">
        <w:rPr>
          <w:rFonts w:ascii="DengXian" w:eastAsia="DengXian" w:hAnsi="DengXian" w:hint="eastAsia"/>
          <w:noProof/>
          <w:sz w:val="22"/>
          <w:szCs w:val="24"/>
        </w:rPr>
        <w:drawing>
          <wp:inline distT="0" distB="0" distL="0" distR="0" wp14:anchorId="467E5933" wp14:editId="7830D1DD">
            <wp:extent cx="2730407" cy="330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854" cy="3303750"/>
                    </a:xfrm>
                    <a:prstGeom prst="rect">
                      <a:avLst/>
                    </a:prstGeom>
                    <a:noFill/>
                    <a:ln>
                      <a:noFill/>
                    </a:ln>
                  </pic:spPr>
                </pic:pic>
              </a:graphicData>
            </a:graphic>
          </wp:inline>
        </w:drawing>
      </w:r>
    </w:p>
    <w:p w:rsidR="000B6596" w:rsidRPr="00A474D7" w:rsidRDefault="000B6596" w:rsidP="000B6596">
      <w:pPr>
        <w:pStyle w:val="Caption"/>
        <w:jc w:val="center"/>
        <w:rPr>
          <w:rFonts w:ascii="DengXian" w:eastAsia="DengXian" w:hAnsi="DengXian"/>
          <w:sz w:val="22"/>
          <w:szCs w:val="24"/>
        </w:rPr>
      </w:pPr>
      <w:bookmarkStart w:id="5" w:name="_Ref493977619"/>
      <w:r w:rsidRPr="00A474D7">
        <w:rPr>
          <w:rFonts w:ascii="DengXian" w:eastAsia="DengXian" w:hAnsi="DengXian" w:hint="eastAsia"/>
        </w:rPr>
        <w:t xml:space="preserve">表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表 \* ARABIC</w:instrText>
      </w:r>
      <w:r w:rsidRPr="00A474D7">
        <w:rPr>
          <w:rFonts w:ascii="DengXian" w:eastAsia="DengXian" w:hAnsi="DengXian"/>
        </w:rPr>
        <w:instrText xml:space="preserve"> </w:instrText>
      </w:r>
      <w:r w:rsidRPr="00A474D7">
        <w:rPr>
          <w:rFonts w:ascii="DengXian" w:eastAsia="DengXian" w:hAnsi="DengXian"/>
        </w:rPr>
        <w:fldChar w:fldCharType="separate"/>
      </w:r>
      <w:r w:rsidRPr="00A474D7">
        <w:rPr>
          <w:rFonts w:ascii="DengXian" w:eastAsia="DengXian" w:hAnsi="DengXian"/>
          <w:noProof/>
        </w:rPr>
        <w:t>1</w:t>
      </w:r>
      <w:r w:rsidRPr="00A474D7">
        <w:rPr>
          <w:rFonts w:ascii="DengXian" w:eastAsia="DengXian" w:hAnsi="DengXian"/>
        </w:rPr>
        <w:fldChar w:fldCharType="end"/>
      </w:r>
      <w:bookmarkEnd w:id="5"/>
      <w:r w:rsidRPr="00A474D7">
        <w:rPr>
          <w:rFonts w:ascii="DengXian" w:eastAsia="DengXian" w:hAnsi="DengXian"/>
        </w:rPr>
        <w:t xml:space="preserve"> </w:t>
      </w:r>
      <w:r w:rsidRPr="00A474D7">
        <w:rPr>
          <w:rFonts w:ascii="DengXian" w:eastAsia="DengXian" w:hAnsi="DengXian" w:hint="eastAsia"/>
        </w:rPr>
        <w:t>PandaX-III探测器预期的最主要的本底。表格结果没有考虑径迹识别带来的本底去除效果。</w:t>
      </w:r>
    </w:p>
    <w:p w:rsidR="000B6596" w:rsidRPr="00A474D7" w:rsidRDefault="000B6596" w:rsidP="000B6596">
      <w:pPr>
        <w:pStyle w:val="ListParagraph"/>
        <w:ind w:left="720" w:firstLineChars="0" w:firstLine="0"/>
        <w:rPr>
          <w:rFonts w:ascii="DengXian" w:eastAsia="DengXian" w:hAnsi="DengXian" w:hint="eastAsia"/>
          <w:sz w:val="22"/>
          <w:szCs w:val="24"/>
        </w:rPr>
      </w:pPr>
      <w:r w:rsidRPr="00A474D7">
        <w:rPr>
          <w:rFonts w:ascii="DengXian" w:eastAsia="DengXian" w:hAnsi="DengXian" w:hint="eastAsia"/>
          <w:sz w:val="22"/>
          <w:szCs w:val="24"/>
        </w:rPr>
        <w:t>同时，我们还系统的研究了</w:t>
      </w:r>
      <w:r w:rsidR="00096B20" w:rsidRPr="00A474D7">
        <w:rPr>
          <w:rFonts w:ascii="DengXian" w:eastAsia="DengXian" w:hAnsi="DengXian" w:hint="eastAsia"/>
          <w:sz w:val="22"/>
          <w:szCs w:val="24"/>
        </w:rPr>
        <w:t>利用粒子径迹对信号和本底进行鉴别。无中微子双贝塔衰变释放出的两个电子的径迹末端会有更密集的能量沉积（布拉格峰），而本底的径迹仅仅会在一端有布拉格峰。我们利用RestG</w:t>
      </w:r>
      <w:r w:rsidR="00096B20" w:rsidRPr="00A474D7">
        <w:rPr>
          <w:rFonts w:ascii="DengXian" w:eastAsia="DengXian" w:hAnsi="DengXian"/>
          <w:sz w:val="22"/>
          <w:szCs w:val="24"/>
        </w:rPr>
        <w:t>4</w:t>
      </w:r>
      <w:r w:rsidR="005C58EF" w:rsidRPr="00A474D7">
        <w:rPr>
          <w:rFonts w:ascii="DengXian" w:eastAsia="DengXian" w:hAnsi="DengXian" w:hint="eastAsia"/>
          <w:sz w:val="22"/>
          <w:szCs w:val="24"/>
        </w:rPr>
        <w:t>对粒子的径迹进行模拟，如</w:t>
      </w:r>
      <w:r w:rsidR="005C58EF" w:rsidRPr="00A474D7">
        <w:rPr>
          <w:rFonts w:ascii="DengXian" w:eastAsia="DengXian" w:hAnsi="DengXian"/>
          <w:sz w:val="22"/>
          <w:szCs w:val="24"/>
        </w:rPr>
        <w:fldChar w:fldCharType="begin"/>
      </w:r>
      <w:r w:rsidR="005C58EF" w:rsidRPr="00A474D7">
        <w:rPr>
          <w:rFonts w:ascii="DengXian" w:eastAsia="DengXian" w:hAnsi="DengXian"/>
          <w:sz w:val="22"/>
          <w:szCs w:val="24"/>
        </w:rPr>
        <w:instrText xml:space="preserve"> </w:instrText>
      </w:r>
      <w:r w:rsidR="005C58EF" w:rsidRPr="00A474D7">
        <w:rPr>
          <w:rFonts w:ascii="DengXian" w:eastAsia="DengXian" w:hAnsi="DengXian" w:hint="eastAsia"/>
          <w:sz w:val="22"/>
          <w:szCs w:val="24"/>
        </w:rPr>
        <w:instrText>REF _Ref494010231 \h</w:instrText>
      </w:r>
      <w:r w:rsidR="005C58EF" w:rsidRPr="00A474D7">
        <w:rPr>
          <w:rFonts w:ascii="DengXian" w:eastAsia="DengXian" w:hAnsi="DengXian"/>
          <w:sz w:val="22"/>
          <w:szCs w:val="24"/>
        </w:rPr>
        <w:instrText xml:space="preserve"> </w:instrText>
      </w:r>
      <w:r w:rsidR="005C58EF"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5C58EF" w:rsidRPr="00A474D7">
        <w:rPr>
          <w:rFonts w:ascii="DengXian" w:eastAsia="DengXian" w:hAnsi="DengXian"/>
          <w:sz w:val="22"/>
          <w:szCs w:val="24"/>
        </w:rPr>
        <w:fldChar w:fldCharType="separate"/>
      </w:r>
      <w:r w:rsidR="005C58EF" w:rsidRPr="00A474D7">
        <w:rPr>
          <w:rFonts w:ascii="DengXian" w:eastAsia="DengXian" w:hAnsi="DengXian" w:hint="eastAsia"/>
        </w:rPr>
        <w:t xml:space="preserve">图 </w:t>
      </w:r>
      <w:r w:rsidR="005C58EF" w:rsidRPr="00A474D7">
        <w:rPr>
          <w:rFonts w:ascii="DengXian" w:eastAsia="DengXian" w:hAnsi="DengXian"/>
          <w:noProof/>
        </w:rPr>
        <w:t>5</w:t>
      </w:r>
      <w:r w:rsidR="005C58EF" w:rsidRPr="00A474D7">
        <w:rPr>
          <w:rFonts w:ascii="DengXian" w:eastAsia="DengXian" w:hAnsi="DengXian"/>
          <w:sz w:val="22"/>
          <w:szCs w:val="24"/>
        </w:rPr>
        <w:fldChar w:fldCharType="end"/>
      </w:r>
      <w:r w:rsidR="005C58EF" w:rsidRPr="00A474D7">
        <w:rPr>
          <w:rFonts w:ascii="DengXian" w:eastAsia="DengXian" w:hAnsi="DengXian" w:hint="eastAsia"/>
          <w:sz w:val="22"/>
          <w:szCs w:val="24"/>
        </w:rPr>
        <w:t>所示。我们明显看出</w:t>
      </w:r>
      <w:r w:rsidR="00CE13B5" w:rsidRPr="00A474D7">
        <w:rPr>
          <w:rFonts w:ascii="DengXian" w:eastAsia="DengXian" w:hAnsi="DengXian" w:hint="eastAsia"/>
          <w:sz w:val="22"/>
          <w:szCs w:val="24"/>
        </w:rPr>
        <w:t>信号和本底的不同。我们利用经典的能量团簇方法，计算单位体积下的能量沉积，从而找出布拉格峰。同时，我们还开展了机器学习的研究，利用卷积神经网络（CNN）来进行信号和本底的甄别。</w:t>
      </w:r>
    </w:p>
    <w:p w:rsidR="005C58EF" w:rsidRPr="00A474D7" w:rsidRDefault="005C58EF" w:rsidP="005C58EF">
      <w:pPr>
        <w:pStyle w:val="ListParagraph"/>
        <w:keepNext/>
        <w:ind w:left="720" w:firstLineChars="0" w:firstLine="0"/>
        <w:rPr>
          <w:rFonts w:ascii="DengXian" w:eastAsia="DengXian" w:hAnsi="DengXian"/>
        </w:rPr>
      </w:pPr>
      <w:r w:rsidRPr="00A474D7">
        <w:rPr>
          <w:rFonts w:ascii="DengXian" w:eastAsia="DengXian" w:hAnsi="DengXian" w:hint="eastAsia"/>
          <w:noProof/>
          <w:sz w:val="22"/>
          <w:szCs w:val="24"/>
        </w:rPr>
        <w:drawing>
          <wp:inline distT="0" distB="0" distL="0" distR="0" wp14:anchorId="573D7AB8" wp14:editId="6C99DB61">
            <wp:extent cx="2243476" cy="11887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3476" cy="1188720"/>
                    </a:xfrm>
                    <a:prstGeom prst="rect">
                      <a:avLst/>
                    </a:prstGeom>
                    <a:noFill/>
                    <a:ln>
                      <a:noFill/>
                    </a:ln>
                  </pic:spPr>
                </pic:pic>
              </a:graphicData>
            </a:graphic>
          </wp:inline>
        </w:drawing>
      </w:r>
      <w:r w:rsidRPr="00A474D7">
        <w:rPr>
          <w:rFonts w:ascii="DengXian" w:eastAsia="DengXian" w:hAnsi="DengXian" w:hint="eastAsia"/>
          <w:noProof/>
          <w:sz w:val="22"/>
          <w:szCs w:val="24"/>
        </w:rPr>
        <w:drawing>
          <wp:inline distT="0" distB="0" distL="0" distR="0" wp14:anchorId="658216B7" wp14:editId="4AAE5BB2">
            <wp:extent cx="2243475" cy="11887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75" cy="1188720"/>
                    </a:xfrm>
                    <a:prstGeom prst="rect">
                      <a:avLst/>
                    </a:prstGeom>
                    <a:noFill/>
                    <a:ln>
                      <a:noFill/>
                    </a:ln>
                  </pic:spPr>
                </pic:pic>
              </a:graphicData>
            </a:graphic>
          </wp:inline>
        </w:drawing>
      </w:r>
    </w:p>
    <w:p w:rsidR="005C58EF" w:rsidRPr="00A474D7" w:rsidRDefault="005C58EF" w:rsidP="005C58EF">
      <w:pPr>
        <w:pStyle w:val="Caption"/>
        <w:ind w:left="840"/>
        <w:rPr>
          <w:rFonts w:ascii="DengXian" w:eastAsia="DengXian" w:hAnsi="DengXian"/>
          <w:sz w:val="22"/>
          <w:szCs w:val="24"/>
        </w:rPr>
      </w:pPr>
      <w:bookmarkStart w:id="6" w:name="_Ref494010231"/>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5</w:t>
      </w:r>
      <w:r w:rsidRPr="00A474D7">
        <w:rPr>
          <w:rFonts w:ascii="DengXian" w:eastAsia="DengXian" w:hAnsi="DengXian"/>
        </w:rPr>
        <w:fldChar w:fldCharType="end"/>
      </w:r>
      <w:bookmarkEnd w:id="6"/>
      <w:r w:rsidRPr="00A474D7">
        <w:rPr>
          <w:rFonts w:ascii="DengXian" w:eastAsia="DengXian" w:hAnsi="DengXian"/>
        </w:rPr>
        <w:t xml:space="preserve"> </w:t>
      </w:r>
      <w:r w:rsidRPr="00A474D7">
        <w:rPr>
          <w:rFonts w:ascii="DengXian" w:eastAsia="DengXian" w:hAnsi="DengXian" w:hint="eastAsia"/>
        </w:rPr>
        <w:t>蒙特卡洛模拟给出的无中微子双贝塔衰变径迹（左面两幅）和</w:t>
      </w:r>
      <w:r w:rsidRPr="00A474D7">
        <w:rPr>
          <w:rFonts w:ascii="DengXian" w:eastAsia="DengXian" w:hAnsi="DengXian" w:hint="eastAsia"/>
          <w:vertAlign w:val="superscript"/>
        </w:rPr>
        <w:t>214</w:t>
      </w:r>
      <w:r w:rsidRPr="00A474D7">
        <w:rPr>
          <w:rFonts w:ascii="DengXian" w:eastAsia="DengXian" w:hAnsi="DengXian" w:hint="eastAsia"/>
        </w:rPr>
        <w:t>Bi本底（右面两幅）在XZ和YZ方向的径迹投影。我们可以明显看到信号两端的两个布拉格峰。</w:t>
      </w:r>
    </w:p>
    <w:p w:rsidR="004C4CC8" w:rsidRPr="00A474D7" w:rsidRDefault="00772D4E" w:rsidP="004C4CC8">
      <w:pPr>
        <w:pStyle w:val="ListParagraph"/>
        <w:numPr>
          <w:ilvl w:val="0"/>
          <w:numId w:val="11"/>
        </w:numPr>
        <w:ind w:firstLineChars="0"/>
        <w:rPr>
          <w:rFonts w:ascii="DengXian" w:eastAsia="DengXian" w:hAnsi="DengXian"/>
          <w:sz w:val="22"/>
          <w:szCs w:val="24"/>
        </w:rPr>
      </w:pPr>
      <w:r w:rsidRPr="00A474D7">
        <w:rPr>
          <w:rFonts w:ascii="DengXian" w:eastAsia="DengXian" w:hAnsi="DengXian" w:hint="eastAsia"/>
          <w:sz w:val="22"/>
          <w:szCs w:val="24"/>
        </w:rPr>
        <w:t>原型探测器</w:t>
      </w:r>
    </w:p>
    <w:p w:rsidR="00804BA2" w:rsidRPr="00A474D7" w:rsidRDefault="00CE13B5" w:rsidP="00CE13B5">
      <w:pPr>
        <w:ind w:left="420" w:firstLine="420"/>
        <w:rPr>
          <w:rFonts w:ascii="DengXian" w:eastAsia="DengXian" w:hAnsi="DengXian"/>
          <w:sz w:val="22"/>
          <w:szCs w:val="24"/>
        </w:rPr>
      </w:pPr>
      <w:r w:rsidRPr="00A474D7">
        <w:rPr>
          <w:rFonts w:ascii="DengXian" w:eastAsia="DengXian" w:hAnsi="DengXian" w:hint="eastAsia"/>
          <w:sz w:val="22"/>
          <w:szCs w:val="24"/>
        </w:rPr>
        <w:t>为了</w:t>
      </w:r>
      <w:r w:rsidRPr="00A474D7">
        <w:rPr>
          <w:rFonts w:ascii="DengXian" w:eastAsia="DengXian" w:hAnsi="DengXian" w:hint="eastAsia"/>
          <w:sz w:val="22"/>
          <w:szCs w:val="24"/>
        </w:rPr>
        <w:t>预研</w:t>
      </w:r>
      <w:r w:rsidRPr="00A474D7">
        <w:rPr>
          <w:rFonts w:ascii="DengXian" w:eastAsia="DengXian" w:hAnsi="DengXian" w:hint="eastAsia"/>
          <w:sz w:val="22"/>
          <w:szCs w:val="24"/>
        </w:rPr>
        <w:t>PandaX-III</w:t>
      </w:r>
      <w:r w:rsidRPr="00A474D7">
        <w:rPr>
          <w:rFonts w:ascii="DengXian" w:eastAsia="DengXian" w:hAnsi="DengXian" w:hint="eastAsia"/>
          <w:sz w:val="22"/>
          <w:szCs w:val="24"/>
        </w:rPr>
        <w:t>探测器</w:t>
      </w:r>
      <w:r w:rsidRPr="00A474D7">
        <w:rPr>
          <w:rFonts w:ascii="DengXian" w:eastAsia="DengXian" w:hAnsi="DengXian" w:hint="eastAsia"/>
          <w:sz w:val="22"/>
          <w:szCs w:val="24"/>
        </w:rPr>
        <w:t>的各种设计特性，我们</w:t>
      </w:r>
      <w:r w:rsidRPr="00A474D7">
        <w:rPr>
          <w:rFonts w:ascii="DengXian" w:eastAsia="DengXian" w:hAnsi="DengXian" w:hint="eastAsia"/>
          <w:sz w:val="22"/>
          <w:szCs w:val="24"/>
        </w:rPr>
        <w:t>在上海交通大学建造</w:t>
      </w:r>
      <w:r w:rsidRPr="00A474D7">
        <w:rPr>
          <w:rFonts w:ascii="DengXian" w:eastAsia="DengXian" w:hAnsi="DengXian" w:hint="eastAsia"/>
          <w:sz w:val="22"/>
          <w:szCs w:val="24"/>
        </w:rPr>
        <w:t>了一个原型</w:t>
      </w:r>
      <w:r w:rsidRPr="00A474D7">
        <w:rPr>
          <w:rFonts w:ascii="DengXian" w:eastAsia="DengXian" w:hAnsi="DengXian" w:hint="eastAsia"/>
          <w:sz w:val="22"/>
          <w:szCs w:val="24"/>
        </w:rPr>
        <w:t>TPC和配套的不锈</w:t>
      </w:r>
      <w:r w:rsidRPr="00A474D7">
        <w:rPr>
          <w:rFonts w:ascii="DengXian" w:eastAsia="DengXian" w:hAnsi="DengXian" w:hint="eastAsia"/>
          <w:sz w:val="22"/>
          <w:szCs w:val="24"/>
        </w:rPr>
        <w:t>钢（SS）</w:t>
      </w:r>
      <w:r w:rsidRPr="00A474D7">
        <w:rPr>
          <w:rFonts w:ascii="DengXian" w:eastAsia="DengXian" w:hAnsi="DengXian" w:hint="eastAsia"/>
          <w:sz w:val="22"/>
          <w:szCs w:val="24"/>
        </w:rPr>
        <w:t>高压</w:t>
      </w:r>
      <w:r w:rsidRPr="00A474D7">
        <w:rPr>
          <w:rFonts w:ascii="DengXian" w:eastAsia="DengXian" w:hAnsi="DengXian" w:hint="eastAsia"/>
          <w:sz w:val="22"/>
          <w:szCs w:val="24"/>
        </w:rPr>
        <w:t>容器</w:t>
      </w:r>
      <w:r w:rsidRPr="00A474D7">
        <w:rPr>
          <w:rFonts w:ascii="DengXian" w:eastAsia="DengXian" w:hAnsi="DengXian" w:hint="eastAsia"/>
          <w:sz w:val="22"/>
          <w:szCs w:val="24"/>
        </w:rPr>
        <w:t>。SS高压</w:t>
      </w:r>
      <w:r w:rsidRPr="00A474D7">
        <w:rPr>
          <w:rFonts w:ascii="DengXian" w:eastAsia="DengXian" w:hAnsi="DengXian" w:hint="eastAsia"/>
          <w:sz w:val="22"/>
          <w:szCs w:val="24"/>
        </w:rPr>
        <w:t>容器的内径为90厘米。其圆柱形部分为100厘米高，底部为圆顶</w:t>
      </w:r>
      <w:r w:rsidRPr="00A474D7">
        <w:rPr>
          <w:rFonts w:ascii="DengXian" w:eastAsia="DengXian" w:hAnsi="DengXian" w:hint="eastAsia"/>
          <w:sz w:val="22"/>
          <w:szCs w:val="24"/>
        </w:rPr>
        <w:t>，</w:t>
      </w:r>
      <w:r w:rsidRPr="00A474D7">
        <w:rPr>
          <w:rFonts w:ascii="DengXian" w:eastAsia="DengXian" w:hAnsi="DengXian" w:hint="eastAsia"/>
          <w:sz w:val="22"/>
          <w:szCs w:val="24"/>
        </w:rPr>
        <w:t>增加了另外22.5</w:t>
      </w:r>
      <w:r w:rsidRPr="00A474D7">
        <w:rPr>
          <w:rFonts w:ascii="DengXian" w:eastAsia="DengXian" w:hAnsi="DengXian" w:hint="eastAsia"/>
          <w:sz w:val="22"/>
          <w:szCs w:val="24"/>
        </w:rPr>
        <w:t>厘米的高度。</w:t>
      </w:r>
      <w:r w:rsidRPr="00A474D7">
        <w:rPr>
          <w:rFonts w:ascii="DengXian" w:eastAsia="DengXian" w:hAnsi="DengXian" w:hint="eastAsia"/>
          <w:sz w:val="22"/>
          <w:szCs w:val="24"/>
        </w:rPr>
        <w:t>TPC内部是单端，阴极在底部。</w:t>
      </w:r>
      <w:r w:rsidRPr="00A474D7">
        <w:rPr>
          <w:rFonts w:ascii="DengXian" w:eastAsia="DengXian" w:hAnsi="DengXian" w:hint="eastAsia"/>
          <w:sz w:val="22"/>
          <w:szCs w:val="24"/>
        </w:rPr>
        <w:t>有效</w:t>
      </w:r>
      <w:r w:rsidRPr="00A474D7">
        <w:rPr>
          <w:rFonts w:ascii="DengXian" w:eastAsia="DengXian" w:hAnsi="DengXian" w:hint="eastAsia"/>
          <w:sz w:val="22"/>
          <w:szCs w:val="24"/>
        </w:rPr>
        <w:t>体积为66厘米直径和78</w:t>
      </w:r>
      <w:r w:rsidRPr="00A474D7">
        <w:rPr>
          <w:rFonts w:ascii="DengXian" w:eastAsia="DengXian" w:hAnsi="DengXian" w:hint="eastAsia"/>
          <w:sz w:val="22"/>
          <w:szCs w:val="24"/>
        </w:rPr>
        <w:t>厘米高</w:t>
      </w:r>
      <w:r w:rsidR="007764B4" w:rsidRPr="00A474D7">
        <w:rPr>
          <w:rFonts w:ascii="DengXian" w:eastAsia="DengXian" w:hAnsi="DengXian" w:hint="eastAsia"/>
          <w:sz w:val="22"/>
          <w:szCs w:val="24"/>
        </w:rPr>
        <w:t>，如</w:t>
      </w:r>
      <w:r w:rsidR="007764B4" w:rsidRPr="00A474D7">
        <w:rPr>
          <w:rFonts w:ascii="DengXian" w:eastAsia="DengXian" w:hAnsi="DengXian"/>
          <w:sz w:val="22"/>
          <w:szCs w:val="24"/>
        </w:rPr>
        <w:fldChar w:fldCharType="begin"/>
      </w:r>
      <w:r w:rsidR="007764B4" w:rsidRPr="00A474D7">
        <w:rPr>
          <w:rFonts w:ascii="DengXian" w:eastAsia="DengXian" w:hAnsi="DengXian"/>
          <w:sz w:val="22"/>
          <w:szCs w:val="24"/>
        </w:rPr>
        <w:instrText xml:space="preserve"> </w:instrText>
      </w:r>
      <w:r w:rsidR="007764B4" w:rsidRPr="00A474D7">
        <w:rPr>
          <w:rFonts w:ascii="DengXian" w:eastAsia="DengXian" w:hAnsi="DengXian" w:hint="eastAsia"/>
          <w:sz w:val="22"/>
          <w:szCs w:val="24"/>
        </w:rPr>
        <w:instrText>REF _Ref494067814 \h</w:instrText>
      </w:r>
      <w:r w:rsidR="007764B4" w:rsidRPr="00A474D7">
        <w:rPr>
          <w:rFonts w:ascii="DengXian" w:eastAsia="DengXian" w:hAnsi="DengXian"/>
          <w:sz w:val="22"/>
          <w:szCs w:val="24"/>
        </w:rPr>
        <w:instrText xml:space="preserve"> </w:instrText>
      </w:r>
      <w:r w:rsidR="007764B4" w:rsidRPr="00A474D7">
        <w:rPr>
          <w:rFonts w:ascii="DengXian" w:eastAsia="DengXian" w:hAnsi="DengXian"/>
          <w:sz w:val="22"/>
          <w:szCs w:val="24"/>
        </w:rPr>
      </w:r>
      <w:r w:rsidR="00A474D7" w:rsidRPr="00A474D7">
        <w:rPr>
          <w:rFonts w:ascii="DengXian" w:eastAsia="DengXian" w:hAnsi="DengXian"/>
          <w:sz w:val="22"/>
          <w:szCs w:val="24"/>
        </w:rPr>
        <w:instrText xml:space="preserve"> \* MERGEFORMAT </w:instrText>
      </w:r>
      <w:r w:rsidR="007764B4" w:rsidRPr="00A474D7">
        <w:rPr>
          <w:rFonts w:ascii="DengXian" w:eastAsia="DengXian" w:hAnsi="DengXian"/>
          <w:sz w:val="22"/>
          <w:szCs w:val="24"/>
        </w:rPr>
        <w:fldChar w:fldCharType="separate"/>
      </w:r>
      <w:r w:rsidR="007764B4" w:rsidRPr="00A474D7">
        <w:rPr>
          <w:rFonts w:ascii="DengXian" w:eastAsia="DengXian" w:hAnsi="DengXian" w:hint="eastAsia"/>
        </w:rPr>
        <w:t xml:space="preserve">图 </w:t>
      </w:r>
      <w:r w:rsidR="007764B4" w:rsidRPr="00A474D7">
        <w:rPr>
          <w:rFonts w:ascii="DengXian" w:eastAsia="DengXian" w:hAnsi="DengXian"/>
          <w:noProof/>
        </w:rPr>
        <w:t>6</w:t>
      </w:r>
      <w:r w:rsidR="007764B4" w:rsidRPr="00A474D7">
        <w:rPr>
          <w:rFonts w:ascii="DengXian" w:eastAsia="DengXian" w:hAnsi="DengXian"/>
          <w:sz w:val="22"/>
          <w:szCs w:val="24"/>
        </w:rPr>
        <w:fldChar w:fldCharType="end"/>
      </w:r>
      <w:r w:rsidR="007764B4" w:rsidRPr="00A474D7">
        <w:rPr>
          <w:rFonts w:ascii="DengXian" w:eastAsia="DengXian" w:hAnsi="DengXian" w:hint="eastAsia"/>
          <w:sz w:val="22"/>
          <w:szCs w:val="24"/>
        </w:rPr>
        <w:t>所示</w:t>
      </w:r>
      <w:r w:rsidRPr="00A474D7">
        <w:rPr>
          <w:rFonts w:ascii="DengXian" w:eastAsia="DengXian" w:hAnsi="DengXian" w:hint="eastAsia"/>
          <w:sz w:val="22"/>
          <w:szCs w:val="24"/>
        </w:rPr>
        <w:t>。在</w:t>
      </w:r>
      <w:r w:rsidRPr="00A474D7">
        <w:rPr>
          <w:rFonts w:ascii="DengXian" w:eastAsia="DengXian" w:hAnsi="DengXian" w:hint="eastAsia"/>
          <w:sz w:val="22"/>
          <w:szCs w:val="24"/>
        </w:rPr>
        <w:t>10</w:t>
      </w:r>
      <w:r w:rsidRPr="00A474D7">
        <w:rPr>
          <w:rFonts w:ascii="DengXian" w:eastAsia="DengXian" w:hAnsi="DengXian" w:hint="eastAsia"/>
          <w:sz w:val="22"/>
          <w:szCs w:val="24"/>
        </w:rPr>
        <w:t>个大气压下，可以容纳</w:t>
      </w:r>
      <w:r w:rsidRPr="00A474D7">
        <w:rPr>
          <w:rFonts w:ascii="DengXian" w:eastAsia="DengXian" w:hAnsi="DengXian" w:hint="eastAsia"/>
          <w:sz w:val="22"/>
          <w:szCs w:val="24"/>
        </w:rPr>
        <w:t>16公斤</w:t>
      </w:r>
      <w:r w:rsidRPr="00A474D7">
        <w:rPr>
          <w:rFonts w:ascii="DengXian" w:eastAsia="DengXian" w:hAnsi="DengXian" w:hint="eastAsia"/>
          <w:sz w:val="22"/>
          <w:szCs w:val="24"/>
        </w:rPr>
        <w:t>的氙气。</w:t>
      </w:r>
      <w:r w:rsidRPr="00A474D7">
        <w:rPr>
          <w:rFonts w:ascii="DengXian" w:eastAsia="DengXian" w:hAnsi="DengXian" w:hint="eastAsia"/>
          <w:sz w:val="22"/>
          <w:szCs w:val="24"/>
        </w:rPr>
        <w:t>在</w:t>
      </w:r>
      <w:r w:rsidRPr="00A474D7">
        <w:rPr>
          <w:rFonts w:ascii="DengXian" w:eastAsia="DengXian" w:hAnsi="DengXian" w:hint="eastAsia"/>
          <w:sz w:val="22"/>
          <w:szCs w:val="24"/>
        </w:rPr>
        <w:t>有效</w:t>
      </w:r>
      <w:r w:rsidRPr="00A474D7">
        <w:rPr>
          <w:rFonts w:ascii="DengXian" w:eastAsia="DengXian" w:hAnsi="DengXian" w:hint="eastAsia"/>
          <w:sz w:val="22"/>
          <w:szCs w:val="24"/>
        </w:rPr>
        <w:t>体积中</w:t>
      </w:r>
      <w:r w:rsidRPr="00A474D7">
        <w:rPr>
          <w:rFonts w:ascii="DengXian" w:eastAsia="DengXian" w:hAnsi="DengXian" w:hint="eastAsia"/>
          <w:sz w:val="22"/>
          <w:szCs w:val="24"/>
        </w:rPr>
        <w:t>信号，会触发Xe电离。电离</w:t>
      </w:r>
      <w:r w:rsidRPr="00A474D7">
        <w:rPr>
          <w:rFonts w:ascii="DengXian" w:eastAsia="DengXian" w:hAnsi="DengXian" w:hint="eastAsia"/>
          <w:sz w:val="22"/>
          <w:szCs w:val="24"/>
        </w:rPr>
        <w:t>电子漂移</w:t>
      </w:r>
      <w:r w:rsidRPr="00A474D7">
        <w:rPr>
          <w:rFonts w:ascii="DengXian" w:eastAsia="DengXian" w:hAnsi="DengXian" w:hint="eastAsia"/>
          <w:sz w:val="22"/>
          <w:szCs w:val="24"/>
        </w:rPr>
        <w:t>到</w:t>
      </w:r>
      <w:r w:rsidRPr="00A474D7">
        <w:rPr>
          <w:rFonts w:ascii="DengXian" w:eastAsia="DengXian" w:hAnsi="DengXian" w:hint="eastAsia"/>
          <w:sz w:val="22"/>
          <w:szCs w:val="24"/>
        </w:rPr>
        <w:t>顶部</w:t>
      </w:r>
      <w:r w:rsidRPr="00A474D7">
        <w:rPr>
          <w:rFonts w:ascii="DengXian" w:eastAsia="DengXian" w:hAnsi="DengXian" w:hint="eastAsia"/>
          <w:sz w:val="22"/>
          <w:szCs w:val="24"/>
        </w:rPr>
        <w:t>的</w:t>
      </w:r>
      <w:r w:rsidRPr="00A474D7">
        <w:rPr>
          <w:rFonts w:ascii="DengXian" w:eastAsia="DengXian" w:hAnsi="DengXian" w:hint="eastAsia"/>
          <w:sz w:val="22"/>
          <w:szCs w:val="24"/>
        </w:rPr>
        <w:t>读出平面上。目前</w:t>
      </w:r>
      <w:r w:rsidRPr="00A474D7">
        <w:rPr>
          <w:rFonts w:ascii="DengXian" w:eastAsia="DengXian" w:hAnsi="DengXian" w:hint="eastAsia"/>
          <w:sz w:val="22"/>
          <w:szCs w:val="24"/>
        </w:rPr>
        <w:t>我们</w:t>
      </w:r>
      <w:r w:rsidRPr="00A474D7">
        <w:rPr>
          <w:rFonts w:ascii="DengXian" w:eastAsia="DengXian" w:hAnsi="DengXian" w:hint="eastAsia"/>
          <w:sz w:val="22"/>
          <w:szCs w:val="24"/>
        </w:rPr>
        <w:t>安装</w:t>
      </w:r>
      <w:r w:rsidRPr="00A474D7">
        <w:rPr>
          <w:rFonts w:ascii="DengXian" w:eastAsia="DengXian" w:hAnsi="DengXian" w:hint="eastAsia"/>
          <w:sz w:val="22"/>
          <w:szCs w:val="24"/>
        </w:rPr>
        <w:t>2个MicroMegas模块。近期将安装完成所有7个MicroMegas模块。</w:t>
      </w:r>
    </w:p>
    <w:p w:rsidR="00CE13B5" w:rsidRPr="00A474D7" w:rsidRDefault="00CE13B5" w:rsidP="00CE13B5">
      <w:pPr>
        <w:keepNext/>
        <w:ind w:left="420" w:firstLine="420"/>
        <w:rPr>
          <w:rFonts w:ascii="DengXian" w:eastAsia="DengXian" w:hAnsi="DengXian"/>
        </w:rPr>
      </w:pPr>
      <w:r w:rsidRPr="00A474D7">
        <w:rPr>
          <w:rFonts w:ascii="DengXian" w:eastAsia="DengXian" w:hAnsi="DengXian" w:hint="eastAsia"/>
          <w:noProof/>
          <w:sz w:val="22"/>
          <w:szCs w:val="24"/>
        </w:rPr>
        <w:drawing>
          <wp:inline distT="0" distB="0" distL="0" distR="0" wp14:anchorId="2746F7AD" wp14:editId="68986416">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4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Pr="00A474D7">
        <w:rPr>
          <w:rFonts w:ascii="DengXian" w:eastAsia="DengXian" w:hAnsi="DengXian" w:hint="eastAsia"/>
          <w:noProof/>
          <w:sz w:val="22"/>
          <w:szCs w:val="24"/>
        </w:rPr>
        <w:drawing>
          <wp:inline distT="0" distB="0" distL="0" distR="0" wp14:anchorId="3944A1B2" wp14:editId="18FBED41">
            <wp:extent cx="18288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4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CE13B5" w:rsidRPr="00A474D7" w:rsidRDefault="00CE13B5" w:rsidP="00CE13B5">
      <w:pPr>
        <w:pStyle w:val="Caption"/>
        <w:ind w:firstLine="420"/>
        <w:rPr>
          <w:rFonts w:ascii="DengXian" w:eastAsia="DengXian" w:hAnsi="DengXian" w:hint="eastAsia"/>
          <w:sz w:val="22"/>
          <w:szCs w:val="24"/>
        </w:rPr>
      </w:pPr>
      <w:bookmarkStart w:id="7" w:name="_Ref494067814"/>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6</w:t>
      </w:r>
      <w:r w:rsidRPr="00A474D7">
        <w:rPr>
          <w:rFonts w:ascii="DengXian" w:eastAsia="DengXian" w:hAnsi="DengXian"/>
        </w:rPr>
        <w:fldChar w:fldCharType="end"/>
      </w:r>
      <w:bookmarkEnd w:id="7"/>
      <w:r w:rsidRPr="00A474D7">
        <w:rPr>
          <w:rFonts w:ascii="DengXian" w:eastAsia="DengXian" w:hAnsi="DengXian"/>
        </w:rPr>
        <w:t xml:space="preserve"> </w:t>
      </w:r>
      <w:r w:rsidRPr="00A474D7">
        <w:rPr>
          <w:rFonts w:ascii="DengXian" w:eastAsia="DengXian" w:hAnsi="DengXian" w:hint="eastAsia"/>
        </w:rPr>
        <w:t>原型探测器不锈钢罐体和内部TPC</w:t>
      </w:r>
    </w:p>
    <w:p w:rsidR="007764B4" w:rsidRPr="00A474D7" w:rsidRDefault="00CE13B5" w:rsidP="007764B4">
      <w:pPr>
        <w:rPr>
          <w:rFonts w:ascii="DengXian" w:eastAsia="DengXian" w:hAnsi="DengXian" w:hint="eastAsia"/>
          <w:sz w:val="22"/>
          <w:szCs w:val="24"/>
        </w:rPr>
      </w:pPr>
      <w:r w:rsidRPr="00A474D7">
        <w:rPr>
          <w:rFonts w:ascii="DengXian" w:eastAsia="DengXian" w:hAnsi="DengXian"/>
          <w:sz w:val="22"/>
          <w:szCs w:val="24"/>
        </w:rPr>
        <w:tab/>
      </w:r>
      <w:r w:rsidR="007764B4" w:rsidRPr="00A474D7">
        <w:rPr>
          <w:rFonts w:ascii="DengXian" w:eastAsia="DengXian" w:hAnsi="DengXian" w:hint="eastAsia"/>
          <w:sz w:val="22"/>
          <w:szCs w:val="24"/>
        </w:rPr>
        <w:t>我们正在研究</w:t>
      </w:r>
      <w:r w:rsidR="007764B4" w:rsidRPr="00A474D7">
        <w:rPr>
          <w:rFonts w:ascii="DengXian" w:eastAsia="DengXian" w:hAnsi="DengXian" w:hint="eastAsia"/>
          <w:sz w:val="22"/>
          <w:szCs w:val="24"/>
        </w:rPr>
        <w:t>原型TPC</w:t>
      </w:r>
      <w:r w:rsidR="007764B4" w:rsidRPr="00A474D7">
        <w:rPr>
          <w:rFonts w:ascii="DengXian" w:eastAsia="DengXian" w:hAnsi="DengXian" w:hint="eastAsia"/>
          <w:sz w:val="22"/>
          <w:szCs w:val="24"/>
        </w:rPr>
        <w:t>在</w:t>
      </w:r>
      <w:r w:rsidR="007764B4" w:rsidRPr="00A474D7">
        <w:rPr>
          <w:rFonts w:ascii="DengXian" w:eastAsia="DengXian" w:hAnsi="DengXian" w:hint="eastAsia"/>
          <w:sz w:val="22"/>
          <w:szCs w:val="24"/>
        </w:rPr>
        <w:t>不同气体介质</w:t>
      </w:r>
      <w:r w:rsidR="007764B4" w:rsidRPr="00A474D7">
        <w:rPr>
          <w:rFonts w:ascii="DengXian" w:eastAsia="DengXian" w:hAnsi="DengXian" w:hint="eastAsia"/>
          <w:sz w:val="22"/>
          <w:szCs w:val="24"/>
        </w:rPr>
        <w:t>、不同压强、</w:t>
      </w:r>
      <w:r w:rsidR="007764B4" w:rsidRPr="00A474D7">
        <w:rPr>
          <w:rFonts w:ascii="DengXian" w:eastAsia="DengXian" w:hAnsi="DengXian" w:hint="eastAsia"/>
          <w:sz w:val="22"/>
          <w:szCs w:val="24"/>
        </w:rPr>
        <w:t>不同α和γ</w:t>
      </w:r>
      <w:r w:rsidR="007764B4" w:rsidRPr="00A474D7">
        <w:rPr>
          <w:rFonts w:ascii="DengXian" w:eastAsia="DengXian" w:hAnsi="DengXian" w:hint="eastAsia"/>
          <w:sz w:val="22"/>
          <w:szCs w:val="24"/>
        </w:rPr>
        <w:t>放射源下的响应。</w:t>
      </w:r>
    </w:p>
    <w:p w:rsidR="004D2484" w:rsidRPr="00A474D7" w:rsidRDefault="007764B4" w:rsidP="007764B4">
      <w:pPr>
        <w:rPr>
          <w:rFonts w:ascii="DengXian" w:eastAsia="DengXian" w:hAnsi="DengXian"/>
          <w:sz w:val="22"/>
          <w:szCs w:val="24"/>
        </w:rPr>
      </w:pPr>
      <w:r w:rsidRPr="00A474D7">
        <w:rPr>
          <w:rFonts w:ascii="DengXian" w:eastAsia="DengXian" w:hAnsi="DengXian" w:hint="eastAsia"/>
          <w:sz w:val="22"/>
          <w:szCs w:val="24"/>
        </w:rPr>
        <w:t>我们</w:t>
      </w:r>
      <w:r w:rsidRPr="00A474D7">
        <w:rPr>
          <w:rFonts w:ascii="DengXian" w:eastAsia="DengXian" w:hAnsi="DengXian" w:hint="eastAsia"/>
          <w:sz w:val="22"/>
          <w:szCs w:val="24"/>
        </w:rPr>
        <w:t>已经</w:t>
      </w:r>
      <w:r w:rsidRPr="00A474D7">
        <w:rPr>
          <w:rFonts w:ascii="DengXian" w:eastAsia="DengXian" w:hAnsi="DengXian" w:hint="eastAsia"/>
          <w:sz w:val="22"/>
          <w:szCs w:val="24"/>
        </w:rPr>
        <w:t>使用</w:t>
      </w:r>
      <w:r w:rsidRPr="00A474D7">
        <w:rPr>
          <w:rFonts w:ascii="DengXian" w:eastAsia="DengXian" w:hAnsi="DengXian" w:hint="eastAsia"/>
          <w:sz w:val="22"/>
          <w:szCs w:val="24"/>
        </w:rPr>
        <w:t>了</w:t>
      </w:r>
      <w:r w:rsidRPr="00A474D7">
        <w:rPr>
          <w:rFonts w:ascii="DengXian" w:eastAsia="DengXian" w:hAnsi="DengXian" w:hint="eastAsia"/>
          <w:sz w:val="22"/>
          <w:szCs w:val="24"/>
        </w:rPr>
        <w:t>纯氙气，氙气+ TMA和氩气+二氧化碳</w:t>
      </w:r>
      <w:r w:rsidRPr="00A474D7">
        <w:rPr>
          <w:rFonts w:ascii="DengXian" w:eastAsia="DengXian" w:hAnsi="DengXian" w:hint="eastAsia"/>
          <w:sz w:val="22"/>
          <w:szCs w:val="24"/>
        </w:rPr>
        <w:t>等气体混合物作为探测器</w:t>
      </w:r>
      <w:r w:rsidRPr="00A474D7">
        <w:rPr>
          <w:rFonts w:ascii="DengXian" w:eastAsia="DengXian" w:hAnsi="DengXian" w:hint="eastAsia"/>
          <w:sz w:val="22"/>
          <w:szCs w:val="24"/>
        </w:rPr>
        <w:t>介质</w:t>
      </w:r>
      <w:r w:rsidRPr="00A474D7">
        <w:rPr>
          <w:rFonts w:ascii="DengXian" w:eastAsia="DengXian" w:hAnsi="DengXian" w:hint="eastAsia"/>
          <w:sz w:val="22"/>
          <w:szCs w:val="24"/>
        </w:rPr>
        <w:t>，最高的运行压力达到了5个大气压。</w:t>
      </w:r>
    </w:p>
    <w:p w:rsidR="007764B4" w:rsidRPr="00A474D7" w:rsidRDefault="007764B4" w:rsidP="007764B4">
      <w:pPr>
        <w:keepNext/>
        <w:rPr>
          <w:rFonts w:ascii="DengXian" w:eastAsia="DengXian" w:hAnsi="DengXian"/>
        </w:rPr>
      </w:pPr>
      <w:r w:rsidRPr="00A474D7">
        <w:rPr>
          <w:rFonts w:ascii="DengXian" w:eastAsia="DengXian" w:hAnsi="DengXian"/>
          <w:sz w:val="22"/>
          <w:szCs w:val="24"/>
        </w:rPr>
        <w:drawing>
          <wp:inline distT="0" distB="0" distL="0" distR="0" wp14:anchorId="1075BDDD" wp14:editId="10018255">
            <wp:extent cx="3113274" cy="1931898"/>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stretch>
                      <a:fillRect/>
                    </a:stretch>
                  </pic:blipFill>
                  <pic:spPr>
                    <a:xfrm>
                      <a:off x="0" y="0"/>
                      <a:ext cx="3113274" cy="1931898"/>
                    </a:xfrm>
                    <a:prstGeom prst="rect">
                      <a:avLst/>
                    </a:prstGeom>
                  </pic:spPr>
                </pic:pic>
              </a:graphicData>
            </a:graphic>
          </wp:inline>
        </w:drawing>
      </w:r>
    </w:p>
    <w:p w:rsidR="007764B4" w:rsidRPr="00A474D7" w:rsidRDefault="007764B4" w:rsidP="007764B4">
      <w:pPr>
        <w:pStyle w:val="Caption"/>
        <w:rPr>
          <w:rFonts w:ascii="DengXian" w:eastAsia="DengXian" w:hAnsi="DengXian"/>
        </w:rPr>
      </w:pPr>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00A474D7" w:rsidRPr="00A474D7">
        <w:rPr>
          <w:rFonts w:ascii="DengXian" w:eastAsia="DengXian" w:hAnsi="DengXian"/>
          <w:noProof/>
        </w:rPr>
        <w:t>7</w:t>
      </w:r>
      <w:r w:rsidRPr="00A474D7">
        <w:rPr>
          <w:rFonts w:ascii="DengXian" w:eastAsia="DengXian" w:hAnsi="DengXian"/>
        </w:rPr>
        <w:fldChar w:fldCharType="end"/>
      </w:r>
      <w:r w:rsidRPr="00A474D7">
        <w:rPr>
          <w:rFonts w:ascii="DengXian" w:eastAsia="DengXian" w:hAnsi="DengXian"/>
        </w:rPr>
        <w:t xml:space="preserve"> </w:t>
      </w:r>
      <w:r w:rsidRPr="00A474D7">
        <w:rPr>
          <w:rFonts w:ascii="DengXian" w:eastAsia="DengXian" w:hAnsi="DengXian" w:hint="eastAsia"/>
        </w:rPr>
        <w:t>MicroMegas收集到的</w:t>
      </w:r>
      <w:r w:rsidRPr="00A474D7">
        <w:rPr>
          <w:rFonts w:ascii="DengXian" w:eastAsia="DengXian" w:hAnsi="DengXian"/>
          <w:vertAlign w:val="superscript"/>
        </w:rPr>
        <w:t>241</w:t>
      </w:r>
      <w:r w:rsidRPr="00A474D7">
        <w:rPr>
          <w:rFonts w:ascii="DengXian" w:eastAsia="DengXian" w:hAnsi="DengXian"/>
        </w:rPr>
        <w:t>Am gamma</w:t>
      </w:r>
      <w:r w:rsidRPr="00A474D7">
        <w:rPr>
          <w:rFonts w:ascii="DengXian" w:eastAsia="DengXian" w:hAnsi="DengXian" w:hint="eastAsia"/>
        </w:rPr>
        <w:t>放射源</w:t>
      </w:r>
      <w:r w:rsidRPr="00A474D7">
        <w:rPr>
          <w:rFonts w:ascii="DengXian" w:eastAsia="DengXian" w:hAnsi="DengXian" w:hint="eastAsia"/>
        </w:rPr>
        <w:t>的成像。工作气体为5个大气压的</w:t>
      </w:r>
      <w:proofErr w:type="spellStart"/>
      <w:r w:rsidRPr="00A474D7">
        <w:rPr>
          <w:rFonts w:ascii="DengXian" w:eastAsia="DengXian" w:hAnsi="DengXian" w:hint="eastAsia"/>
        </w:rPr>
        <w:t>Xe+TMA</w:t>
      </w:r>
      <w:proofErr w:type="spellEnd"/>
      <w:r w:rsidR="00F06942" w:rsidRPr="00A474D7">
        <w:rPr>
          <w:rFonts w:ascii="DengXian" w:eastAsia="DengXian" w:hAnsi="DengXian" w:hint="eastAsia"/>
        </w:rPr>
        <w:t>。</w:t>
      </w:r>
    </w:p>
    <w:p w:rsidR="00A474D7" w:rsidRPr="00A474D7" w:rsidRDefault="00A474D7" w:rsidP="00A474D7">
      <w:pPr>
        <w:rPr>
          <w:rFonts w:ascii="DengXian" w:eastAsia="DengXian" w:hAnsi="DengXian"/>
          <w:sz w:val="22"/>
        </w:rPr>
      </w:pPr>
      <w:r w:rsidRPr="00A474D7">
        <w:rPr>
          <w:rFonts w:ascii="DengXian" w:eastAsia="DengXian" w:hAnsi="DengXian" w:hint="eastAsia"/>
          <w:sz w:val="22"/>
        </w:rPr>
        <w:t>原子能院进展</w:t>
      </w:r>
    </w:p>
    <w:p w:rsidR="00A474D7" w:rsidRPr="00A474D7" w:rsidRDefault="00A474D7" w:rsidP="00A474D7">
      <w:pPr>
        <w:rPr>
          <w:rFonts w:ascii="DengXian" w:eastAsia="DengXian" w:hAnsi="DengXian"/>
          <w:sz w:val="22"/>
        </w:rPr>
      </w:pPr>
      <w:r w:rsidRPr="00A474D7">
        <w:rPr>
          <w:rFonts w:ascii="DengXian" w:eastAsia="DengXian" w:hAnsi="DengXian" w:hint="eastAsia"/>
          <w:sz w:val="22"/>
        </w:rPr>
        <w:t>原子能院承担的主要任务是负责Microbulk MicroMegas读出模块的性能测试与验收。现已在原子能院完成了MicroMegas测试实验室改造和洁净间的升级。之前是和其他课题组共用一个大的测试实验间，为了更好地进行</w:t>
      </w:r>
      <w:proofErr w:type="spellStart"/>
      <w:r w:rsidRPr="00A474D7">
        <w:rPr>
          <w:rFonts w:ascii="DengXian" w:eastAsia="DengXian" w:hAnsi="DengXian" w:hint="eastAsia"/>
          <w:sz w:val="22"/>
        </w:rPr>
        <w:t>MciroMegas</w:t>
      </w:r>
      <w:proofErr w:type="spellEnd"/>
      <w:r w:rsidRPr="00A474D7">
        <w:rPr>
          <w:rFonts w:ascii="DengXian" w:eastAsia="DengXian" w:hAnsi="DengXian" w:hint="eastAsia"/>
          <w:sz w:val="22"/>
        </w:rPr>
        <w:t>探测器性能测试，我们单独腾出一个实验准备间，改造为</w:t>
      </w:r>
      <w:proofErr w:type="spellStart"/>
      <w:r w:rsidRPr="00A474D7">
        <w:rPr>
          <w:rFonts w:ascii="DengXian" w:eastAsia="DengXian" w:hAnsi="DengXian" w:hint="eastAsia"/>
          <w:sz w:val="22"/>
        </w:rPr>
        <w:t>MciroMegas</w:t>
      </w:r>
      <w:proofErr w:type="spellEnd"/>
      <w:r w:rsidRPr="00A474D7">
        <w:rPr>
          <w:rFonts w:ascii="DengXian" w:eastAsia="DengXian" w:hAnsi="DengXian" w:hint="eastAsia"/>
          <w:sz w:val="22"/>
        </w:rPr>
        <w:t>性能测试实验室。对原有的洁净间进行了升级，从而更有效地利用洁净间的内部空间，便于MicroMegas探测器的组装。</w:t>
      </w:r>
      <w:proofErr w:type="spellStart"/>
      <w:r w:rsidRPr="00A474D7">
        <w:rPr>
          <w:rFonts w:ascii="DengXian" w:eastAsia="DengXian" w:hAnsi="DengXian" w:hint="eastAsia"/>
          <w:sz w:val="22"/>
        </w:rPr>
        <w:t>MciroMegas</w:t>
      </w:r>
      <w:proofErr w:type="spellEnd"/>
      <w:r w:rsidRPr="00A474D7">
        <w:rPr>
          <w:rFonts w:ascii="DengXian" w:eastAsia="DengXian" w:hAnsi="DengXian" w:hint="eastAsia"/>
          <w:sz w:val="22"/>
        </w:rPr>
        <w:t>探测器测试平台建设方面，现已完成了屏蔽室的设计和加工、探测器阴极的设计和加工、新的阴极拉伸平台设计和加工以及X射线源的采购：</w:t>
      </w:r>
    </w:p>
    <w:p w:rsidR="00A474D7" w:rsidRPr="00A474D7" w:rsidRDefault="00A474D7" w:rsidP="00A474D7">
      <w:pPr>
        <w:pStyle w:val="ListParagraph"/>
        <w:numPr>
          <w:ilvl w:val="0"/>
          <w:numId w:val="13"/>
        </w:numPr>
        <w:ind w:firstLineChars="0"/>
        <w:rPr>
          <w:rFonts w:ascii="DengXian" w:eastAsia="DengXian" w:hAnsi="DengXian"/>
          <w:sz w:val="22"/>
        </w:rPr>
      </w:pPr>
      <w:r w:rsidRPr="00A474D7">
        <w:rPr>
          <w:rFonts w:ascii="DengXian" w:eastAsia="DengXian" w:hAnsi="DengXian" w:hint="eastAsia"/>
          <w:b/>
          <w:sz w:val="22"/>
        </w:rPr>
        <w:t xml:space="preserve">屏蔽室的设计和加工: </w:t>
      </w:r>
      <w:r w:rsidRPr="00A474D7">
        <w:rPr>
          <w:rFonts w:ascii="DengXian" w:eastAsia="DengXian" w:hAnsi="DengXian" w:hint="eastAsia"/>
          <w:sz w:val="22"/>
        </w:rPr>
        <w:t>选用加厚紫铜板进行加工，可以同时进行2-4个</w:t>
      </w:r>
      <w:proofErr w:type="spellStart"/>
      <w:r w:rsidRPr="00A474D7">
        <w:rPr>
          <w:rFonts w:ascii="DengXian" w:eastAsia="DengXian" w:hAnsi="DengXian"/>
          <w:sz w:val="22"/>
        </w:rPr>
        <w:t>MciroMegas</w:t>
      </w:r>
      <w:proofErr w:type="spellEnd"/>
      <w:r w:rsidRPr="00A474D7">
        <w:rPr>
          <w:rFonts w:ascii="DengXian" w:eastAsia="DengXian" w:hAnsi="DengXian"/>
          <w:sz w:val="22"/>
        </w:rPr>
        <w:t>探测器的测试</w:t>
      </w:r>
      <w:r w:rsidR="00373D5B">
        <w:rPr>
          <w:rFonts w:ascii="DengXian" w:eastAsia="DengXian" w:hAnsi="DengXian" w:hint="eastAsia"/>
          <w:sz w:val="22"/>
        </w:rPr>
        <w:t>（见</w:t>
      </w:r>
      <w:r w:rsidR="00373D5B">
        <w:rPr>
          <w:rFonts w:ascii="DengXian" w:eastAsia="DengXian" w:hAnsi="DengXian"/>
          <w:sz w:val="22"/>
        </w:rPr>
        <w:fldChar w:fldCharType="begin"/>
      </w:r>
      <w:r w:rsidR="00373D5B">
        <w:rPr>
          <w:rFonts w:ascii="DengXian" w:eastAsia="DengXian" w:hAnsi="DengXian"/>
          <w:sz w:val="22"/>
        </w:rPr>
        <w:instrText xml:space="preserve"> </w:instrText>
      </w:r>
      <w:r w:rsidR="00373D5B">
        <w:rPr>
          <w:rFonts w:ascii="DengXian" w:eastAsia="DengXian" w:hAnsi="DengXian" w:hint="eastAsia"/>
          <w:sz w:val="22"/>
        </w:rPr>
        <w:instrText>REF _Ref494068275 \h</w:instrText>
      </w:r>
      <w:r w:rsidR="00373D5B">
        <w:rPr>
          <w:rFonts w:ascii="DengXian" w:eastAsia="DengXian" w:hAnsi="DengXian"/>
          <w:sz w:val="22"/>
        </w:rPr>
        <w:instrText xml:space="preserve"> </w:instrText>
      </w:r>
      <w:r w:rsidR="00373D5B">
        <w:rPr>
          <w:rFonts w:ascii="DengXian" w:eastAsia="DengXian" w:hAnsi="DengXian"/>
          <w:sz w:val="22"/>
        </w:rPr>
      </w:r>
      <w:r w:rsidR="00373D5B">
        <w:rPr>
          <w:rFonts w:ascii="DengXian" w:eastAsia="DengXian" w:hAnsi="DengXian"/>
          <w:sz w:val="22"/>
        </w:rPr>
        <w:fldChar w:fldCharType="separate"/>
      </w:r>
      <w:r w:rsidR="00373D5B" w:rsidRPr="00A474D7">
        <w:rPr>
          <w:rFonts w:ascii="DengXian" w:eastAsia="DengXian" w:hAnsi="DengXian" w:hint="eastAsia"/>
        </w:rPr>
        <w:t xml:space="preserve">图 </w:t>
      </w:r>
      <w:r w:rsidR="00373D5B" w:rsidRPr="00A474D7">
        <w:rPr>
          <w:rFonts w:ascii="DengXian" w:eastAsia="DengXian" w:hAnsi="DengXian"/>
          <w:noProof/>
        </w:rPr>
        <w:t>8</w:t>
      </w:r>
      <w:r w:rsidR="00373D5B">
        <w:rPr>
          <w:rFonts w:ascii="DengXian" w:eastAsia="DengXian" w:hAnsi="DengXian"/>
          <w:sz w:val="22"/>
        </w:rPr>
        <w:fldChar w:fldCharType="end"/>
      </w:r>
      <w:r w:rsidRPr="00A474D7">
        <w:rPr>
          <w:rFonts w:ascii="DengXian" w:eastAsia="DengXian" w:hAnsi="DengXian" w:hint="eastAsia"/>
          <w:sz w:val="22"/>
        </w:rPr>
        <w:t>）</w:t>
      </w:r>
      <w:r w:rsidRPr="00A474D7">
        <w:rPr>
          <w:rFonts w:ascii="DengXian" w:eastAsia="DengXian" w:hAnsi="DengXian"/>
          <w:sz w:val="22"/>
        </w:rPr>
        <w:t>。</w:t>
      </w:r>
    </w:p>
    <w:p w:rsidR="00A474D7" w:rsidRPr="00A474D7" w:rsidRDefault="00A474D7" w:rsidP="00A474D7">
      <w:pPr>
        <w:pStyle w:val="ListParagraph"/>
        <w:numPr>
          <w:ilvl w:val="0"/>
          <w:numId w:val="13"/>
        </w:numPr>
        <w:ind w:firstLineChars="0"/>
        <w:rPr>
          <w:rFonts w:ascii="DengXian" w:eastAsia="DengXian" w:hAnsi="DengXian"/>
          <w:sz w:val="22"/>
        </w:rPr>
      </w:pPr>
      <w:r w:rsidRPr="00A474D7">
        <w:rPr>
          <w:rFonts w:ascii="DengXian" w:eastAsia="DengXian" w:hAnsi="DengXian" w:hint="eastAsia"/>
          <w:b/>
          <w:sz w:val="22"/>
        </w:rPr>
        <w:t>探测器阴极的设计和加工：</w:t>
      </w:r>
      <w:r w:rsidRPr="00A474D7">
        <w:rPr>
          <w:rFonts w:ascii="DengXian" w:eastAsia="DengXian" w:hAnsi="DengXian" w:hint="eastAsia"/>
          <w:sz w:val="22"/>
        </w:rPr>
        <w:t>为了更好地保证X射线穿透率，准备采用超薄丝网加支撑框的办法制作阴极。已经完成200mm*200mm阴极的设计和制作。</w:t>
      </w:r>
    </w:p>
    <w:p w:rsidR="00A474D7" w:rsidRPr="00A474D7" w:rsidRDefault="00A474D7" w:rsidP="00A474D7">
      <w:pPr>
        <w:pStyle w:val="ListParagraph"/>
        <w:numPr>
          <w:ilvl w:val="0"/>
          <w:numId w:val="13"/>
        </w:numPr>
        <w:ind w:firstLineChars="0"/>
        <w:rPr>
          <w:rFonts w:ascii="DengXian" w:eastAsia="DengXian" w:hAnsi="DengXian"/>
          <w:sz w:val="22"/>
        </w:rPr>
      </w:pPr>
      <w:r w:rsidRPr="00A474D7">
        <w:rPr>
          <w:rFonts w:ascii="DengXian" w:eastAsia="DengXian" w:hAnsi="DengXian" w:hint="eastAsia"/>
          <w:b/>
          <w:sz w:val="22"/>
        </w:rPr>
        <w:t>新的阴极拉伸平台设计和加工：</w:t>
      </w:r>
      <w:r w:rsidRPr="00A474D7">
        <w:rPr>
          <w:rFonts w:ascii="DengXian" w:eastAsia="DengXian" w:hAnsi="DengXian" w:hint="eastAsia"/>
          <w:sz w:val="22"/>
        </w:rPr>
        <w:t>为了完成多个</w:t>
      </w:r>
      <w:proofErr w:type="spellStart"/>
      <w:r w:rsidRPr="00A474D7">
        <w:rPr>
          <w:rFonts w:ascii="DengXian" w:eastAsia="DengXian" w:hAnsi="DengXian"/>
          <w:sz w:val="22"/>
        </w:rPr>
        <w:t>MciroMegas</w:t>
      </w:r>
      <w:proofErr w:type="spellEnd"/>
      <w:r w:rsidRPr="00A474D7">
        <w:rPr>
          <w:rFonts w:ascii="DengXian" w:eastAsia="DengXian" w:hAnsi="DengXian"/>
          <w:sz w:val="22"/>
        </w:rPr>
        <w:t>探测器的同时测试，</w:t>
      </w:r>
      <w:r w:rsidRPr="00A474D7">
        <w:rPr>
          <w:rFonts w:ascii="DengXian" w:eastAsia="DengXian" w:hAnsi="DengXian" w:hint="eastAsia"/>
          <w:sz w:val="22"/>
        </w:rPr>
        <w:t>现有的阴极拉伸平台不够大，已经不能满足实验需要，为此设计了新的阴极拉伸平台，现已完成加工（见</w:t>
      </w:r>
      <w:r w:rsidR="00373D5B">
        <w:rPr>
          <w:rFonts w:ascii="DengXian" w:eastAsia="DengXian" w:hAnsi="DengXian"/>
          <w:sz w:val="22"/>
        </w:rPr>
        <w:fldChar w:fldCharType="begin"/>
      </w:r>
      <w:r w:rsidR="00373D5B">
        <w:rPr>
          <w:rFonts w:ascii="DengXian" w:eastAsia="DengXian" w:hAnsi="DengXian"/>
          <w:sz w:val="22"/>
        </w:rPr>
        <w:instrText xml:space="preserve"> </w:instrText>
      </w:r>
      <w:r w:rsidR="00373D5B">
        <w:rPr>
          <w:rFonts w:ascii="DengXian" w:eastAsia="DengXian" w:hAnsi="DengXian" w:hint="eastAsia"/>
          <w:sz w:val="22"/>
        </w:rPr>
        <w:instrText>REF _Ref494068285 \h</w:instrText>
      </w:r>
      <w:r w:rsidR="00373D5B">
        <w:rPr>
          <w:rFonts w:ascii="DengXian" w:eastAsia="DengXian" w:hAnsi="DengXian"/>
          <w:sz w:val="22"/>
        </w:rPr>
        <w:instrText xml:space="preserve"> </w:instrText>
      </w:r>
      <w:r w:rsidR="00373D5B">
        <w:rPr>
          <w:rFonts w:ascii="DengXian" w:eastAsia="DengXian" w:hAnsi="DengXian"/>
          <w:sz w:val="22"/>
        </w:rPr>
      </w:r>
      <w:r w:rsidR="00373D5B">
        <w:rPr>
          <w:rFonts w:ascii="DengXian" w:eastAsia="DengXian" w:hAnsi="DengXian"/>
          <w:sz w:val="22"/>
        </w:rPr>
        <w:fldChar w:fldCharType="separate"/>
      </w:r>
      <w:r w:rsidR="00373D5B" w:rsidRPr="00A474D7">
        <w:rPr>
          <w:rFonts w:ascii="DengXian" w:eastAsia="DengXian" w:hAnsi="DengXian" w:hint="eastAsia"/>
        </w:rPr>
        <w:t xml:space="preserve">图 </w:t>
      </w:r>
      <w:r w:rsidR="00373D5B" w:rsidRPr="00A474D7">
        <w:rPr>
          <w:rFonts w:ascii="DengXian" w:eastAsia="DengXian" w:hAnsi="DengXian"/>
          <w:noProof/>
        </w:rPr>
        <w:t>9</w:t>
      </w:r>
      <w:r w:rsidR="00373D5B">
        <w:rPr>
          <w:rFonts w:ascii="DengXian" w:eastAsia="DengXian" w:hAnsi="DengXian"/>
          <w:sz w:val="22"/>
        </w:rPr>
        <w:fldChar w:fldCharType="end"/>
      </w:r>
      <w:r w:rsidRPr="00A474D7">
        <w:rPr>
          <w:rFonts w:ascii="DengXian" w:eastAsia="DengXian" w:hAnsi="DengXian" w:hint="eastAsia"/>
          <w:sz w:val="22"/>
        </w:rPr>
        <w:t>）。</w:t>
      </w:r>
    </w:p>
    <w:p w:rsidR="00A474D7" w:rsidRPr="00A474D7" w:rsidRDefault="00A474D7" w:rsidP="00A474D7">
      <w:pPr>
        <w:pStyle w:val="ListParagraph"/>
        <w:numPr>
          <w:ilvl w:val="0"/>
          <w:numId w:val="13"/>
        </w:numPr>
        <w:ind w:firstLineChars="0"/>
        <w:rPr>
          <w:rFonts w:ascii="DengXian" w:eastAsia="DengXian" w:hAnsi="DengXian"/>
          <w:sz w:val="22"/>
        </w:rPr>
      </w:pPr>
      <w:r w:rsidRPr="00A474D7">
        <w:rPr>
          <w:rFonts w:ascii="DengXian" w:eastAsia="DengXian" w:hAnsi="DengXian" w:hint="eastAsia"/>
          <w:b/>
          <w:sz w:val="22"/>
        </w:rPr>
        <w:t>X射线源的采购：</w:t>
      </w:r>
      <w:r w:rsidRPr="00A474D7">
        <w:rPr>
          <w:rFonts w:ascii="DengXian" w:eastAsia="DengXian" w:hAnsi="DengXian" w:hint="eastAsia"/>
          <w:sz w:val="22"/>
        </w:rPr>
        <w:t>X射线源属于放射性危险品，采购手续比较复杂，现在已经完成放射源采购批件和X射线源的加工。</w:t>
      </w:r>
    </w:p>
    <w:p w:rsidR="00A474D7" w:rsidRPr="00A474D7" w:rsidRDefault="00A474D7" w:rsidP="00A474D7">
      <w:pPr>
        <w:rPr>
          <w:rFonts w:ascii="DengXian" w:eastAsia="DengXian" w:hAnsi="DengXian"/>
          <w:sz w:val="22"/>
        </w:rPr>
      </w:pPr>
    </w:p>
    <w:p w:rsidR="00A474D7" w:rsidRPr="00A474D7" w:rsidRDefault="00A474D7" w:rsidP="00A474D7">
      <w:pPr>
        <w:keepNext/>
        <w:spacing w:line="360" w:lineRule="auto"/>
        <w:ind w:left="720"/>
        <w:rPr>
          <w:rFonts w:ascii="DengXian" w:eastAsia="DengXian" w:hAnsi="DengXian"/>
        </w:rPr>
      </w:pPr>
      <w:r w:rsidRPr="00A474D7">
        <w:rPr>
          <w:rFonts w:ascii="DengXian" w:eastAsia="DengXian" w:hAnsi="DengXian" w:cs="Times New Roman"/>
          <w:noProof/>
          <w:spacing w:val="-4"/>
          <w:sz w:val="22"/>
        </w:rPr>
        <w:drawing>
          <wp:inline distT="0" distB="0" distL="0" distR="0" wp14:anchorId="5E63E918" wp14:editId="39F21D07">
            <wp:extent cx="2279176" cy="1917510"/>
            <wp:effectExtent l="0" t="0" r="6985"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490" cy="1916933"/>
                    </a:xfrm>
                    <a:prstGeom prst="rect">
                      <a:avLst/>
                    </a:prstGeom>
                    <a:noFill/>
                  </pic:spPr>
                </pic:pic>
              </a:graphicData>
            </a:graphic>
          </wp:inline>
        </w:drawing>
      </w:r>
      <w:bookmarkStart w:id="8" w:name="_GoBack"/>
      <w:bookmarkEnd w:id="8"/>
    </w:p>
    <w:p w:rsidR="00A474D7" w:rsidRPr="00A474D7" w:rsidRDefault="00A474D7" w:rsidP="00A474D7">
      <w:pPr>
        <w:pStyle w:val="Caption"/>
        <w:ind w:left="300" w:firstLine="420"/>
        <w:rPr>
          <w:rFonts w:ascii="DengXian" w:eastAsia="DengXian" w:hAnsi="DengXian"/>
        </w:rPr>
      </w:pPr>
      <w:bookmarkStart w:id="9" w:name="_Ref494068275"/>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Pr="00A474D7">
        <w:rPr>
          <w:rFonts w:ascii="DengXian" w:eastAsia="DengXian" w:hAnsi="DengXian"/>
          <w:noProof/>
        </w:rPr>
        <w:t>8</w:t>
      </w:r>
      <w:r w:rsidRPr="00A474D7">
        <w:rPr>
          <w:rFonts w:ascii="DengXian" w:eastAsia="DengXian" w:hAnsi="DengXian"/>
        </w:rPr>
        <w:fldChar w:fldCharType="end"/>
      </w:r>
      <w:bookmarkEnd w:id="9"/>
      <w:r w:rsidRPr="00A474D7">
        <w:rPr>
          <w:rFonts w:ascii="DengXian" w:eastAsia="DengXian" w:hAnsi="DengXian"/>
        </w:rPr>
        <w:t xml:space="preserve"> </w:t>
      </w:r>
      <w:r w:rsidRPr="00A474D7">
        <w:rPr>
          <w:rFonts w:ascii="DengXian" w:eastAsia="DengXian" w:hAnsi="DengXian" w:hint="eastAsia"/>
        </w:rPr>
        <w:t>屏蔽室</w:t>
      </w:r>
    </w:p>
    <w:p w:rsidR="00A474D7" w:rsidRPr="00A474D7" w:rsidRDefault="00A474D7" w:rsidP="00A474D7">
      <w:pPr>
        <w:keepNext/>
        <w:spacing w:line="360" w:lineRule="auto"/>
        <w:ind w:left="720"/>
        <w:rPr>
          <w:rFonts w:ascii="DengXian" w:eastAsia="DengXian" w:hAnsi="DengXian"/>
        </w:rPr>
      </w:pPr>
      <w:r w:rsidRPr="00A474D7">
        <w:rPr>
          <w:rFonts w:ascii="DengXian" w:eastAsia="DengXian" w:hAnsi="DengXian"/>
          <w:noProof/>
          <w:sz w:val="22"/>
        </w:rPr>
        <w:drawing>
          <wp:inline distT="0" distB="0" distL="0" distR="0" wp14:anchorId="1850712F" wp14:editId="6112D12B">
            <wp:extent cx="2279176" cy="1913554"/>
            <wp:effectExtent l="0" t="0" r="6985" b="0"/>
            <wp:docPr id="46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8938" cy="1913354"/>
                    </a:xfrm>
                    <a:prstGeom prst="rect">
                      <a:avLst/>
                    </a:prstGeom>
                    <a:noFill/>
                    <a:ln>
                      <a:noFill/>
                    </a:ln>
                    <a:effectLst/>
                    <a:extLst/>
                  </pic:spPr>
                </pic:pic>
              </a:graphicData>
            </a:graphic>
          </wp:inline>
        </w:drawing>
      </w:r>
    </w:p>
    <w:p w:rsidR="00A474D7" w:rsidRPr="00A474D7" w:rsidRDefault="00A474D7" w:rsidP="00A474D7">
      <w:pPr>
        <w:pStyle w:val="Caption"/>
        <w:ind w:left="300" w:firstLine="420"/>
        <w:rPr>
          <w:rFonts w:ascii="DengXian" w:eastAsia="DengXian" w:hAnsi="DengXian" w:cs="Times New Roman"/>
          <w:spacing w:val="-4"/>
          <w:sz w:val="22"/>
          <w:szCs w:val="22"/>
        </w:rPr>
      </w:pPr>
      <w:bookmarkStart w:id="10" w:name="_Ref494068285"/>
      <w:r w:rsidRPr="00A474D7">
        <w:rPr>
          <w:rFonts w:ascii="DengXian" w:eastAsia="DengXian" w:hAnsi="DengXian" w:hint="eastAsia"/>
        </w:rPr>
        <w:t xml:space="preserve">图 </w:t>
      </w:r>
      <w:r w:rsidRPr="00A474D7">
        <w:rPr>
          <w:rFonts w:ascii="DengXian" w:eastAsia="DengXian" w:hAnsi="DengXian"/>
        </w:rPr>
        <w:fldChar w:fldCharType="begin"/>
      </w:r>
      <w:r w:rsidRPr="00A474D7">
        <w:rPr>
          <w:rFonts w:ascii="DengXian" w:eastAsia="DengXian" w:hAnsi="DengXian"/>
        </w:rPr>
        <w:instrText xml:space="preserve"> </w:instrText>
      </w:r>
      <w:r w:rsidRPr="00A474D7">
        <w:rPr>
          <w:rFonts w:ascii="DengXian" w:eastAsia="DengXian" w:hAnsi="DengXian" w:hint="eastAsia"/>
        </w:rPr>
        <w:instrText>SEQ 图 \* ARABIC</w:instrText>
      </w:r>
      <w:r w:rsidRPr="00A474D7">
        <w:rPr>
          <w:rFonts w:ascii="DengXian" w:eastAsia="DengXian" w:hAnsi="DengXian"/>
        </w:rPr>
        <w:instrText xml:space="preserve"> </w:instrText>
      </w:r>
      <w:r w:rsidRPr="00A474D7">
        <w:rPr>
          <w:rFonts w:ascii="DengXian" w:eastAsia="DengXian" w:hAnsi="DengXian"/>
        </w:rPr>
        <w:fldChar w:fldCharType="separate"/>
      </w:r>
      <w:r w:rsidRPr="00A474D7">
        <w:rPr>
          <w:rFonts w:ascii="DengXian" w:eastAsia="DengXian" w:hAnsi="DengXian"/>
          <w:noProof/>
        </w:rPr>
        <w:t>9</w:t>
      </w:r>
      <w:r w:rsidRPr="00A474D7">
        <w:rPr>
          <w:rFonts w:ascii="DengXian" w:eastAsia="DengXian" w:hAnsi="DengXian"/>
        </w:rPr>
        <w:fldChar w:fldCharType="end"/>
      </w:r>
      <w:bookmarkEnd w:id="10"/>
      <w:r w:rsidRPr="00A474D7">
        <w:rPr>
          <w:rFonts w:ascii="DengXian" w:eastAsia="DengXian" w:hAnsi="DengXian"/>
        </w:rPr>
        <w:t xml:space="preserve"> </w:t>
      </w:r>
      <w:r w:rsidRPr="00A474D7">
        <w:rPr>
          <w:rFonts w:ascii="DengXian" w:eastAsia="DengXian" w:hAnsi="DengXian" w:cs="Times New Roman" w:hint="eastAsia"/>
          <w:spacing w:val="-4"/>
          <w:szCs w:val="21"/>
        </w:rPr>
        <w:t>阴极拉伸平台</w:t>
      </w:r>
    </w:p>
    <w:p w:rsidR="004D2484" w:rsidRPr="00A474D7" w:rsidRDefault="004D2484" w:rsidP="00200840">
      <w:pPr>
        <w:rPr>
          <w:rFonts w:ascii="DengXian" w:eastAsia="DengXian" w:hAnsi="DengXian"/>
          <w:sz w:val="22"/>
          <w:szCs w:val="24"/>
        </w:rPr>
      </w:pPr>
    </w:p>
    <w:p w:rsidR="00DF205E" w:rsidRPr="00A474D7" w:rsidRDefault="001402DD" w:rsidP="00DF205E">
      <w:pPr>
        <w:pStyle w:val="ListParagraph"/>
        <w:numPr>
          <w:ilvl w:val="0"/>
          <w:numId w:val="1"/>
        </w:numPr>
        <w:ind w:firstLineChars="0"/>
        <w:rPr>
          <w:rFonts w:ascii="DengXian" w:eastAsia="DengXian" w:hAnsi="DengXian"/>
          <w:b/>
          <w:sz w:val="24"/>
          <w:szCs w:val="24"/>
        </w:rPr>
      </w:pPr>
      <w:r w:rsidRPr="00A474D7">
        <w:rPr>
          <w:rFonts w:ascii="DengXian" w:eastAsia="DengXian" w:hAnsi="DengXian" w:hint="eastAsia"/>
          <w:b/>
          <w:sz w:val="24"/>
          <w:szCs w:val="24"/>
        </w:rPr>
        <w:t>发表论文清单</w:t>
      </w:r>
    </w:p>
    <w:p w:rsidR="00DF16BF" w:rsidRPr="00A474D7" w:rsidRDefault="00373D5B" w:rsidP="00DF16BF">
      <w:pPr>
        <w:pStyle w:val="ListParagraph"/>
        <w:widowControl/>
        <w:ind w:left="360" w:firstLineChars="0" w:firstLine="0"/>
        <w:contextualSpacing/>
        <w:jc w:val="left"/>
        <w:rPr>
          <w:rFonts w:ascii="DengXian" w:eastAsia="DengXian" w:hAnsi="DengXian" w:cs="Times New Roman"/>
          <w:kern w:val="0"/>
          <w:sz w:val="22"/>
        </w:rPr>
      </w:pPr>
      <w:hyperlink r:id="rId18" w:history="1">
        <w:r w:rsidR="00DF16BF" w:rsidRPr="00A474D7">
          <w:rPr>
            <w:rStyle w:val="Hyperlink"/>
            <w:rFonts w:ascii="DengXian" w:eastAsia="DengXian" w:hAnsi="DengXian" w:cs="Times New Roman"/>
            <w:bCs/>
            <w:color w:val="000000"/>
            <w:sz w:val="22"/>
          </w:rPr>
          <w:t>PandaX-III: Searching for neutrinoless double beta decay with high pressure</w:t>
        </w:r>
        <w:r w:rsidR="00DF16BF" w:rsidRPr="00A474D7">
          <w:rPr>
            <w:rStyle w:val="mn"/>
            <w:rFonts w:ascii="DengXian" w:eastAsia="DengXian" w:hAnsi="DengXian" w:cs="Times New Roman"/>
            <w:color w:val="000000"/>
            <w:sz w:val="22"/>
            <w:bdr w:val="none" w:sz="0" w:space="0" w:color="auto" w:frame="1"/>
          </w:rPr>
          <w:t>136</w:t>
        </w:r>
        <w:r w:rsidR="00DF16BF" w:rsidRPr="00A474D7">
          <w:rPr>
            <w:rStyle w:val="mjxassistivemathml"/>
            <w:rFonts w:ascii="DengXian" w:eastAsia="DengXian" w:hAnsi="DengXian" w:cs="Times New Roman"/>
            <w:color w:val="000000"/>
            <w:sz w:val="22"/>
            <w:bdr w:val="none" w:sz="0" w:space="0" w:color="auto" w:frame="1"/>
          </w:rPr>
          <w:t>136</w:t>
        </w:r>
        <w:r w:rsidR="00DF16BF" w:rsidRPr="00A474D7">
          <w:rPr>
            <w:rStyle w:val="Hyperlink"/>
            <w:rFonts w:ascii="DengXian" w:eastAsia="DengXian" w:hAnsi="DengXian" w:cs="Times New Roman"/>
            <w:bCs/>
            <w:color w:val="000000"/>
            <w:sz w:val="22"/>
          </w:rPr>
          <w:t>Xe gas time projection chambers</w:t>
        </w:r>
      </w:hyperlink>
      <w:r w:rsidR="00DF16BF" w:rsidRPr="00A474D7">
        <w:rPr>
          <w:rFonts w:ascii="DengXian" w:eastAsia="DengXian" w:hAnsi="DengXian" w:cs="Times New Roman"/>
          <w:color w:val="000000"/>
          <w:sz w:val="22"/>
        </w:rPr>
        <w:t> </w:t>
      </w:r>
      <w:r w:rsidR="00DF16BF" w:rsidRPr="00A474D7">
        <w:rPr>
          <w:rFonts w:ascii="DengXian" w:eastAsia="DengXian" w:hAnsi="DengXian" w:cs="Times New Roman"/>
          <w:color w:val="000000"/>
          <w:sz w:val="22"/>
        </w:rPr>
        <w:br/>
      </w:r>
      <w:hyperlink r:id="rId19" w:history="1">
        <w:r w:rsidR="00DF16BF" w:rsidRPr="00A474D7">
          <w:rPr>
            <w:rStyle w:val="Hyperlink"/>
            <w:rFonts w:ascii="DengXian" w:eastAsia="DengXian" w:hAnsi="DengXian" w:cs="Times New Roman"/>
            <w:color w:val="6699CC"/>
            <w:sz w:val="22"/>
          </w:rPr>
          <w:t>Xun Chen</w:t>
        </w:r>
      </w:hyperlink>
      <w:r w:rsidR="00DF16BF" w:rsidRPr="00A474D7">
        <w:rPr>
          <w:rFonts w:ascii="DengXian" w:eastAsia="DengXian" w:hAnsi="DengXian" w:cs="Times New Roman"/>
          <w:color w:val="000000"/>
          <w:sz w:val="22"/>
        </w:rPr>
        <w:t> (</w:t>
      </w:r>
      <w:hyperlink r:id="rId20" w:history="1">
        <w:r w:rsidR="00DF16BF" w:rsidRPr="00A474D7">
          <w:rPr>
            <w:rStyle w:val="Hyperlink"/>
            <w:rFonts w:ascii="DengXian" w:eastAsia="DengXian" w:hAnsi="DengXian" w:cs="Times New Roman"/>
            <w:color w:val="6699CC"/>
            <w:sz w:val="22"/>
          </w:rPr>
          <w:t xml:space="preserve">Shanghai </w:t>
        </w:r>
        <w:proofErr w:type="spellStart"/>
        <w:r w:rsidR="00DF16BF" w:rsidRPr="00A474D7">
          <w:rPr>
            <w:rStyle w:val="Hyperlink"/>
            <w:rFonts w:ascii="DengXian" w:eastAsia="DengXian" w:hAnsi="DengXian" w:cs="Times New Roman"/>
            <w:color w:val="6699CC"/>
            <w:sz w:val="22"/>
          </w:rPr>
          <w:t>Jiaotong</w:t>
        </w:r>
        <w:proofErr w:type="spellEnd"/>
        <w:r w:rsidR="00DF16BF" w:rsidRPr="00A474D7">
          <w:rPr>
            <w:rStyle w:val="Hyperlink"/>
            <w:rFonts w:ascii="DengXian" w:eastAsia="DengXian" w:hAnsi="DengXian" w:cs="Times New Roman"/>
            <w:color w:val="6699CC"/>
            <w:sz w:val="22"/>
          </w:rPr>
          <w:t xml:space="preserve"> U., INPAC</w:t>
        </w:r>
      </w:hyperlink>
      <w:r w:rsidR="00DF16BF" w:rsidRPr="00A474D7">
        <w:rPr>
          <w:rFonts w:ascii="DengXian" w:eastAsia="DengXian" w:hAnsi="DengXian" w:cs="Times New Roman"/>
          <w:color w:val="000000"/>
          <w:sz w:val="22"/>
        </w:rPr>
        <w:t>)</w:t>
      </w:r>
      <w:hyperlink r:id="rId21" w:history="1">
        <w:r w:rsidR="00DF16BF" w:rsidRPr="00A474D7">
          <w:rPr>
            <w:rStyle w:val="Hyperlink"/>
            <w:rFonts w:ascii="DengXian" w:eastAsia="DengXian" w:hAnsi="DengXian" w:cs="Times New Roman"/>
            <w:i/>
            <w:iCs/>
            <w:color w:val="6699CC"/>
            <w:sz w:val="22"/>
          </w:rPr>
          <w:t> et al.</w:t>
        </w:r>
      </w:hyperlink>
      <w:r w:rsidR="00DF16BF" w:rsidRPr="00A474D7">
        <w:rPr>
          <w:rFonts w:ascii="DengXian" w:eastAsia="DengXian" w:hAnsi="DengXian" w:cs="Times New Roman"/>
          <w:color w:val="000000"/>
          <w:sz w:val="22"/>
        </w:rPr>
        <w:t>. Oct 27, 2016. 56 pp. </w:t>
      </w:r>
      <w:r w:rsidR="00DF16BF" w:rsidRPr="00A474D7">
        <w:rPr>
          <w:rFonts w:ascii="DengXian" w:eastAsia="DengXian" w:hAnsi="DengXian" w:cs="Times New Roman"/>
          <w:color w:val="000000"/>
          <w:sz w:val="22"/>
        </w:rPr>
        <w:br/>
        <w:t>Published in </w:t>
      </w:r>
      <w:proofErr w:type="spellStart"/>
      <w:r w:rsidR="00DF16BF" w:rsidRPr="00A474D7">
        <w:rPr>
          <w:rFonts w:ascii="DengXian" w:eastAsia="DengXian" w:hAnsi="DengXian" w:cs="Times New Roman"/>
          <w:bCs/>
          <w:color w:val="000000"/>
          <w:sz w:val="22"/>
        </w:rPr>
        <w:t>Sci.China</w:t>
      </w:r>
      <w:proofErr w:type="spellEnd"/>
      <w:r w:rsidR="00DF16BF" w:rsidRPr="00A474D7">
        <w:rPr>
          <w:rFonts w:ascii="DengXian" w:eastAsia="DengXian" w:hAnsi="DengXian" w:cs="Times New Roman"/>
          <w:bCs/>
          <w:color w:val="000000"/>
          <w:sz w:val="22"/>
        </w:rPr>
        <w:t xml:space="preserve"> </w:t>
      </w:r>
      <w:proofErr w:type="spellStart"/>
      <w:r w:rsidR="00DF16BF" w:rsidRPr="00A474D7">
        <w:rPr>
          <w:rFonts w:ascii="DengXian" w:eastAsia="DengXian" w:hAnsi="DengXian" w:cs="Times New Roman"/>
          <w:bCs/>
          <w:color w:val="000000"/>
          <w:sz w:val="22"/>
        </w:rPr>
        <w:t>Phys.Mech.Astron</w:t>
      </w:r>
      <w:proofErr w:type="spellEnd"/>
      <w:r w:rsidR="00DF16BF" w:rsidRPr="00A474D7">
        <w:rPr>
          <w:rFonts w:ascii="DengXian" w:eastAsia="DengXian" w:hAnsi="DengXian" w:cs="Times New Roman"/>
          <w:bCs/>
          <w:color w:val="000000"/>
          <w:sz w:val="22"/>
        </w:rPr>
        <w:t>. 60 (2017) no.6, 061011</w:t>
      </w:r>
      <w:r w:rsidR="00DF16BF" w:rsidRPr="00A474D7">
        <w:rPr>
          <w:rFonts w:ascii="DengXian" w:eastAsia="DengXian" w:hAnsi="DengXian" w:cs="Times New Roman"/>
          <w:color w:val="000000"/>
          <w:sz w:val="22"/>
        </w:rPr>
        <w:t> </w:t>
      </w:r>
      <w:r w:rsidR="00DF16BF" w:rsidRPr="00A474D7">
        <w:rPr>
          <w:rFonts w:ascii="DengXian" w:eastAsia="DengXian" w:hAnsi="DengXian" w:cs="Times New Roman"/>
          <w:color w:val="000000"/>
          <w:sz w:val="22"/>
        </w:rPr>
        <w:br/>
        <w:t>DOI: </w:t>
      </w:r>
      <w:hyperlink r:id="rId22" w:history="1">
        <w:r w:rsidR="00DF16BF" w:rsidRPr="00A474D7">
          <w:rPr>
            <w:rStyle w:val="Hyperlink"/>
            <w:rFonts w:ascii="DengXian" w:eastAsia="DengXian" w:hAnsi="DengXian" w:cs="Times New Roman"/>
            <w:color w:val="6699CC"/>
            <w:sz w:val="22"/>
          </w:rPr>
          <w:t>10.1007/s11433-017-9028-0</w:t>
        </w:r>
      </w:hyperlink>
      <w:r w:rsidR="00DF16BF" w:rsidRPr="00A474D7">
        <w:rPr>
          <w:rFonts w:ascii="DengXian" w:eastAsia="DengXian" w:hAnsi="DengXian" w:cs="Times New Roman"/>
          <w:color w:val="000000"/>
          <w:sz w:val="22"/>
        </w:rPr>
        <w:t> </w:t>
      </w:r>
      <w:r w:rsidR="00DF16BF" w:rsidRPr="00A474D7">
        <w:rPr>
          <w:rFonts w:ascii="DengXian" w:eastAsia="DengXian" w:hAnsi="DengXian" w:cs="Times New Roman"/>
          <w:color w:val="000000"/>
          <w:sz w:val="22"/>
        </w:rPr>
        <w:br/>
        <w:t>e-Print: </w:t>
      </w:r>
      <w:hyperlink r:id="rId23" w:history="1">
        <w:r w:rsidR="00DF16BF" w:rsidRPr="00A474D7">
          <w:rPr>
            <w:rStyle w:val="Hyperlink"/>
            <w:rFonts w:ascii="DengXian" w:eastAsia="DengXian" w:hAnsi="DengXian" w:cs="Times New Roman"/>
            <w:bCs/>
            <w:color w:val="6699CC"/>
            <w:sz w:val="22"/>
          </w:rPr>
          <w:t>arXiv:1610.08883</w:t>
        </w:r>
      </w:hyperlink>
      <w:r w:rsidR="00DF16BF" w:rsidRPr="00A474D7">
        <w:rPr>
          <w:rFonts w:ascii="DengXian" w:eastAsia="DengXian" w:hAnsi="DengXian" w:cs="Times New Roman"/>
          <w:bCs/>
          <w:color w:val="000000"/>
          <w:sz w:val="22"/>
        </w:rPr>
        <w:t> [</w:t>
      </w:r>
      <w:proofErr w:type="spellStart"/>
      <w:r w:rsidR="00DF16BF" w:rsidRPr="00A474D7">
        <w:rPr>
          <w:rFonts w:ascii="DengXian" w:eastAsia="DengXian" w:hAnsi="DengXian" w:cs="Times New Roman"/>
          <w:bCs/>
          <w:color w:val="000000"/>
          <w:sz w:val="22"/>
        </w:rPr>
        <w:t>physics.ins-det</w:t>
      </w:r>
      <w:proofErr w:type="spellEnd"/>
      <w:r w:rsidR="00DF16BF" w:rsidRPr="00A474D7">
        <w:rPr>
          <w:rFonts w:ascii="DengXian" w:eastAsia="DengXian" w:hAnsi="DengXian" w:cs="Times New Roman"/>
          <w:bCs/>
          <w:color w:val="000000"/>
          <w:sz w:val="22"/>
        </w:rPr>
        <w:t>] </w:t>
      </w:r>
    </w:p>
    <w:p w:rsidR="00590C24" w:rsidRPr="00A474D7" w:rsidRDefault="00590C24" w:rsidP="00D95EED">
      <w:pPr>
        <w:rPr>
          <w:rFonts w:ascii="DengXian" w:eastAsia="DengXian" w:hAnsi="DengXian" w:cs="Times New Roman"/>
          <w:sz w:val="22"/>
          <w:szCs w:val="24"/>
        </w:rPr>
      </w:pPr>
    </w:p>
    <w:p w:rsidR="001402DD" w:rsidRPr="00A474D7" w:rsidRDefault="001402DD" w:rsidP="00ED1D99">
      <w:pPr>
        <w:pStyle w:val="ListParagraph"/>
        <w:numPr>
          <w:ilvl w:val="0"/>
          <w:numId w:val="1"/>
        </w:numPr>
        <w:ind w:firstLineChars="0"/>
        <w:rPr>
          <w:rFonts w:ascii="DengXian" w:eastAsia="DengXian" w:hAnsi="DengXian"/>
          <w:b/>
          <w:sz w:val="24"/>
          <w:szCs w:val="24"/>
        </w:rPr>
      </w:pPr>
      <w:r w:rsidRPr="00A474D7">
        <w:rPr>
          <w:rFonts w:ascii="DengXian" w:eastAsia="DengXian" w:hAnsi="DengXian" w:hint="eastAsia"/>
          <w:b/>
          <w:sz w:val="24"/>
          <w:szCs w:val="24"/>
        </w:rPr>
        <w:t>邀请报告清单</w:t>
      </w:r>
    </w:p>
    <w:p w:rsidR="001402DD" w:rsidRPr="00A474D7" w:rsidRDefault="001402DD" w:rsidP="00ED1D99">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报告人，报告题目，会议名称，会议时间，会议地点</w:t>
      </w:r>
    </w:p>
    <w:p w:rsidR="00590C24" w:rsidRPr="00A474D7" w:rsidRDefault="00590C24" w:rsidP="00EB2126">
      <w:pPr>
        <w:ind w:left="360"/>
        <w:rPr>
          <w:rFonts w:ascii="DengXian" w:eastAsia="DengXian" w:hAnsi="DengXian"/>
          <w:sz w:val="22"/>
          <w:szCs w:val="24"/>
        </w:rPr>
      </w:pPr>
    </w:p>
    <w:p w:rsidR="00FB259F" w:rsidRPr="00A474D7" w:rsidRDefault="00FB259F" w:rsidP="003D1C10">
      <w:pPr>
        <w:pStyle w:val="ListParagraph"/>
        <w:numPr>
          <w:ilvl w:val="0"/>
          <w:numId w:val="12"/>
        </w:numPr>
        <w:ind w:firstLineChars="0"/>
        <w:rPr>
          <w:rFonts w:ascii="DengXian" w:eastAsia="DengXian" w:hAnsi="DengXian"/>
          <w:sz w:val="22"/>
          <w:szCs w:val="24"/>
        </w:rPr>
      </w:pPr>
      <w:r w:rsidRPr="00A474D7">
        <w:rPr>
          <w:rFonts w:ascii="DengXian" w:eastAsia="DengXian" w:hAnsi="DengXian" w:hint="eastAsia"/>
          <w:sz w:val="22"/>
          <w:szCs w:val="24"/>
        </w:rPr>
        <w:t>韩柯，</w:t>
      </w:r>
      <w:r w:rsidRPr="00A474D7">
        <w:rPr>
          <w:rFonts w:ascii="DengXian" w:eastAsia="DengXian" w:hAnsi="DengXian"/>
          <w:sz w:val="22"/>
          <w:szCs w:val="24"/>
        </w:rPr>
        <w:t>PandaX-III: 0νββ with High Pressure 136Xe Gas TPC</w:t>
      </w:r>
      <w:r w:rsidRPr="00A474D7">
        <w:rPr>
          <w:rFonts w:ascii="DengXian" w:eastAsia="DengXian" w:hAnsi="DengXian" w:hint="eastAsia"/>
          <w:sz w:val="22"/>
          <w:szCs w:val="24"/>
        </w:rPr>
        <w:t>，</w:t>
      </w:r>
      <w:r w:rsidR="00FF7BB2" w:rsidRPr="00A474D7">
        <w:rPr>
          <w:rFonts w:ascii="DengXian" w:eastAsia="DengXian" w:hAnsi="DengXian" w:hint="eastAsia"/>
          <w:sz w:val="22"/>
          <w:szCs w:val="24"/>
        </w:rPr>
        <w:t xml:space="preserve">International </w:t>
      </w:r>
      <w:r w:rsidR="00FF7BB2" w:rsidRPr="00A474D7">
        <w:rPr>
          <w:rFonts w:ascii="DengXian" w:eastAsia="DengXian" w:hAnsi="DengXian"/>
          <w:sz w:val="22"/>
          <w:szCs w:val="24"/>
        </w:rPr>
        <w:t>workshop on "Double beta decay and underground science" (DBD16)</w:t>
      </w:r>
      <w:r w:rsidR="00FF7BB2" w:rsidRPr="00A474D7">
        <w:rPr>
          <w:rFonts w:ascii="DengXian" w:eastAsia="DengXian" w:hAnsi="DengXian" w:hint="eastAsia"/>
          <w:sz w:val="22"/>
          <w:szCs w:val="24"/>
        </w:rPr>
        <w:t>，2016年11月8号-</w:t>
      </w:r>
      <w:r w:rsidR="00FF7BB2" w:rsidRPr="00A474D7">
        <w:rPr>
          <w:rFonts w:ascii="DengXian" w:eastAsia="DengXian" w:hAnsi="DengXian"/>
          <w:sz w:val="22"/>
          <w:szCs w:val="24"/>
        </w:rPr>
        <w:t>1</w:t>
      </w:r>
      <w:r w:rsidR="00FF7BB2" w:rsidRPr="00A474D7">
        <w:rPr>
          <w:rFonts w:ascii="DengXian" w:eastAsia="DengXian" w:hAnsi="DengXian" w:hint="eastAsia"/>
          <w:sz w:val="22"/>
          <w:szCs w:val="24"/>
        </w:rPr>
        <w:t>0号，日本大阪</w:t>
      </w:r>
    </w:p>
    <w:p w:rsidR="00FF7BB2" w:rsidRPr="00A474D7" w:rsidRDefault="00FF7BB2" w:rsidP="003D1C10">
      <w:pPr>
        <w:pStyle w:val="ListParagraph"/>
        <w:numPr>
          <w:ilvl w:val="0"/>
          <w:numId w:val="12"/>
        </w:numPr>
        <w:ind w:firstLineChars="0"/>
        <w:rPr>
          <w:rFonts w:ascii="DengXian" w:eastAsia="DengXian" w:hAnsi="DengXian"/>
          <w:sz w:val="22"/>
          <w:szCs w:val="24"/>
        </w:rPr>
      </w:pPr>
      <w:r w:rsidRPr="00A474D7">
        <w:rPr>
          <w:rFonts w:ascii="DengXian" w:eastAsia="DengXian" w:hAnsi="DengXian" w:hint="eastAsia"/>
          <w:sz w:val="22"/>
          <w:szCs w:val="24"/>
        </w:rPr>
        <w:t>韩柯，</w:t>
      </w:r>
      <w:r w:rsidRPr="00A474D7">
        <w:rPr>
          <w:rFonts w:ascii="DengXian" w:eastAsia="DengXian" w:hAnsi="DengXian"/>
          <w:sz w:val="22"/>
          <w:szCs w:val="24"/>
        </w:rPr>
        <w:t>PandaX-III: 0νββ with High Pressure 136Xe Gas TPC</w:t>
      </w:r>
      <w:r w:rsidRPr="00A474D7">
        <w:rPr>
          <w:rFonts w:ascii="DengXian" w:eastAsia="DengXian" w:hAnsi="DengXian" w:hint="eastAsia"/>
          <w:sz w:val="22"/>
          <w:szCs w:val="24"/>
        </w:rPr>
        <w:t>，</w:t>
      </w:r>
      <w:r w:rsidRPr="00A474D7">
        <w:rPr>
          <w:rFonts w:ascii="DengXian" w:eastAsia="DengXian" w:hAnsi="DengXian"/>
          <w:sz w:val="22"/>
          <w:szCs w:val="24"/>
        </w:rPr>
        <w:t xml:space="preserve"> Asian Forum for Accelerators and Detectors (AFAD 2017)</w:t>
      </w:r>
      <w:r w:rsidRPr="00A474D7">
        <w:rPr>
          <w:rFonts w:ascii="DengXian" w:eastAsia="DengXian" w:hAnsi="DengXian" w:hint="eastAsia"/>
          <w:sz w:val="22"/>
          <w:szCs w:val="24"/>
        </w:rPr>
        <w:t>，201</w:t>
      </w:r>
      <w:r w:rsidRPr="00A474D7">
        <w:rPr>
          <w:rFonts w:ascii="DengXian" w:eastAsia="DengXian" w:hAnsi="DengXian"/>
          <w:sz w:val="22"/>
          <w:szCs w:val="24"/>
        </w:rPr>
        <w:t>7</w:t>
      </w:r>
      <w:r w:rsidRPr="00A474D7">
        <w:rPr>
          <w:rFonts w:ascii="DengXian" w:eastAsia="DengXian" w:hAnsi="DengXian" w:hint="eastAsia"/>
          <w:sz w:val="22"/>
          <w:szCs w:val="24"/>
        </w:rPr>
        <w:t>年1月1</w:t>
      </w:r>
      <w:r w:rsidRPr="00A474D7">
        <w:rPr>
          <w:rFonts w:ascii="DengXian" w:eastAsia="DengXian" w:hAnsi="DengXian"/>
          <w:sz w:val="22"/>
          <w:szCs w:val="24"/>
        </w:rPr>
        <w:t>6</w:t>
      </w:r>
      <w:r w:rsidRPr="00A474D7">
        <w:rPr>
          <w:rFonts w:ascii="DengXian" w:eastAsia="DengXian" w:hAnsi="DengXian" w:hint="eastAsia"/>
          <w:sz w:val="22"/>
          <w:szCs w:val="24"/>
        </w:rPr>
        <w:t>号-</w:t>
      </w:r>
      <w:r w:rsidRPr="00A474D7">
        <w:rPr>
          <w:rFonts w:ascii="DengXian" w:eastAsia="DengXian" w:hAnsi="DengXian"/>
          <w:sz w:val="22"/>
          <w:szCs w:val="24"/>
        </w:rPr>
        <w:t>18</w:t>
      </w:r>
      <w:r w:rsidRPr="00A474D7">
        <w:rPr>
          <w:rFonts w:ascii="DengXian" w:eastAsia="DengXian" w:hAnsi="DengXian" w:hint="eastAsia"/>
          <w:sz w:val="22"/>
          <w:szCs w:val="24"/>
        </w:rPr>
        <w:t>号，甘肃兰州</w:t>
      </w:r>
    </w:p>
    <w:p w:rsidR="008B54B3" w:rsidRPr="00A474D7" w:rsidRDefault="008B54B3" w:rsidP="003D1C10">
      <w:pPr>
        <w:pStyle w:val="PlainText"/>
        <w:numPr>
          <w:ilvl w:val="0"/>
          <w:numId w:val="12"/>
        </w:numPr>
        <w:rPr>
          <w:rFonts w:ascii="DengXian" w:eastAsia="DengXian" w:hAnsi="DengXian"/>
        </w:rPr>
      </w:pPr>
      <w:r w:rsidRPr="00A474D7">
        <w:rPr>
          <w:rFonts w:ascii="DengXian" w:eastAsia="DengXian" w:hAnsi="DengXian"/>
        </w:rPr>
        <w:t>Shaobo WANG</w:t>
      </w:r>
      <w:r w:rsidRPr="00A474D7">
        <w:rPr>
          <w:rFonts w:ascii="DengXian" w:eastAsia="DengXian" w:hAnsi="DengXian" w:hint="eastAsia"/>
        </w:rPr>
        <w:t>，</w:t>
      </w:r>
      <w:r w:rsidRPr="00A474D7">
        <w:rPr>
          <w:rFonts w:ascii="DengXian" w:eastAsia="DengXian" w:hAnsi="DengXian"/>
        </w:rPr>
        <w:t>PandaX-III neutrinoless double beta decay experiment</w:t>
      </w:r>
      <w:r w:rsidRPr="00A474D7">
        <w:rPr>
          <w:rFonts w:ascii="DengXian" w:eastAsia="DengXian" w:hAnsi="DengXian" w:hint="eastAsia"/>
        </w:rPr>
        <w:t>，</w:t>
      </w:r>
      <w:r w:rsidRPr="00A474D7">
        <w:rPr>
          <w:rFonts w:ascii="DengXian" w:eastAsia="DengXian" w:hAnsi="DengXian"/>
        </w:rPr>
        <w:t>The International Conference on Science, Application, and Technology of Xenon Radiation Detectors</w:t>
      </w:r>
      <w:r w:rsidRPr="00A474D7">
        <w:rPr>
          <w:rFonts w:ascii="DengXian" w:eastAsia="DengXian" w:hAnsi="DengXian" w:cs="Calibri"/>
        </w:rPr>
        <w:t> </w:t>
      </w:r>
      <w:r w:rsidRPr="00A474D7">
        <w:rPr>
          <w:rFonts w:ascii="DengXian" w:eastAsia="DengXian" w:hAnsi="DengXian"/>
        </w:rPr>
        <w:t>(XeSAT</w:t>
      </w:r>
      <w:proofErr w:type="gramStart"/>
      <w:r w:rsidRPr="00A474D7">
        <w:rPr>
          <w:rFonts w:ascii="DengXian" w:eastAsia="DengXian" w:hAnsi="DengXian"/>
        </w:rPr>
        <w:t>2017)</w:t>
      </w:r>
      <w:r w:rsidRPr="00A474D7">
        <w:rPr>
          <w:rFonts w:ascii="DengXian" w:eastAsia="DengXian" w:hAnsi="DengXian" w:cs="Microsoft YaHei" w:hint="eastAsia"/>
        </w:rPr>
        <w:t>，</w:t>
      </w:r>
      <w:proofErr w:type="gramEnd"/>
      <w:r w:rsidRPr="00A474D7">
        <w:rPr>
          <w:rFonts w:ascii="DengXian" w:eastAsia="DengXian" w:hAnsi="DengXian"/>
        </w:rPr>
        <w:t>3-7 April 2017</w:t>
      </w:r>
      <w:r w:rsidRPr="00A474D7">
        <w:rPr>
          <w:rFonts w:ascii="DengXian" w:eastAsia="DengXian" w:hAnsi="DengXian" w:hint="eastAsia"/>
        </w:rPr>
        <w:t>，</w:t>
      </w:r>
      <w:proofErr w:type="spellStart"/>
      <w:r w:rsidRPr="00A474D7">
        <w:rPr>
          <w:rFonts w:ascii="DengXian" w:eastAsia="DengXian" w:hAnsi="DengXian"/>
        </w:rPr>
        <w:t>Khon</w:t>
      </w:r>
      <w:proofErr w:type="spellEnd"/>
      <w:r w:rsidRPr="00A474D7">
        <w:rPr>
          <w:rFonts w:ascii="DengXian" w:eastAsia="DengXian" w:hAnsi="DengXian"/>
        </w:rPr>
        <w:t xml:space="preserve"> </w:t>
      </w:r>
      <w:proofErr w:type="spellStart"/>
      <w:r w:rsidRPr="00A474D7">
        <w:rPr>
          <w:rFonts w:ascii="DengXian" w:eastAsia="DengXian" w:hAnsi="DengXian"/>
        </w:rPr>
        <w:t>Kaen</w:t>
      </w:r>
      <w:proofErr w:type="spellEnd"/>
      <w:r w:rsidRPr="00A474D7">
        <w:rPr>
          <w:rFonts w:ascii="DengXian" w:eastAsia="DengXian" w:hAnsi="DengXian"/>
        </w:rPr>
        <w:t>, Thailand</w:t>
      </w:r>
    </w:p>
    <w:p w:rsidR="004D2484" w:rsidRPr="00A474D7" w:rsidRDefault="004D2484" w:rsidP="003D1C10">
      <w:pPr>
        <w:pStyle w:val="ListParagraph"/>
        <w:numPr>
          <w:ilvl w:val="0"/>
          <w:numId w:val="12"/>
        </w:numPr>
        <w:ind w:firstLineChars="0"/>
        <w:rPr>
          <w:rFonts w:ascii="DengXian" w:eastAsia="DengXian" w:hAnsi="DengXian"/>
          <w:sz w:val="22"/>
          <w:szCs w:val="24"/>
        </w:rPr>
      </w:pPr>
      <w:r w:rsidRPr="00A474D7">
        <w:rPr>
          <w:rFonts w:ascii="DengXian" w:eastAsia="DengXian" w:hAnsi="DengXian" w:hint="eastAsia"/>
          <w:sz w:val="22"/>
          <w:szCs w:val="24"/>
        </w:rPr>
        <w:t>Ying</w:t>
      </w:r>
      <w:r w:rsidRPr="00A474D7">
        <w:rPr>
          <w:rFonts w:ascii="DengXian" w:eastAsia="DengXian" w:hAnsi="DengXian"/>
          <w:sz w:val="22"/>
          <w:szCs w:val="24"/>
        </w:rPr>
        <w:t xml:space="preserve"> </w:t>
      </w:r>
      <w:r w:rsidRPr="00A474D7">
        <w:rPr>
          <w:rFonts w:ascii="DengXian" w:eastAsia="DengXian" w:hAnsi="DengXian" w:hint="eastAsia"/>
          <w:sz w:val="22"/>
          <w:szCs w:val="24"/>
        </w:rPr>
        <w:t xml:space="preserve">YUAN， </w:t>
      </w:r>
      <w:r w:rsidRPr="00A474D7">
        <w:rPr>
          <w:rFonts w:ascii="DengXian" w:eastAsia="DengXian" w:hAnsi="DengXian"/>
          <w:sz w:val="22"/>
          <w:szCs w:val="24"/>
        </w:rPr>
        <w:t>Low Radioactivity Techniques based on ICP-MS at Peking University</w:t>
      </w:r>
      <w:r w:rsidRPr="00A474D7">
        <w:rPr>
          <w:rFonts w:ascii="DengXian" w:eastAsia="DengXian" w:hAnsi="DengXian" w:hint="eastAsia"/>
          <w:sz w:val="22"/>
          <w:szCs w:val="24"/>
        </w:rPr>
        <w:t>， LRT</w:t>
      </w:r>
      <w:r w:rsidRPr="00A474D7">
        <w:rPr>
          <w:rFonts w:ascii="DengXian" w:eastAsia="DengXian" w:hAnsi="DengXian"/>
          <w:sz w:val="22"/>
          <w:szCs w:val="24"/>
        </w:rPr>
        <w:t>2017</w:t>
      </w:r>
      <w:r w:rsidRPr="00A474D7">
        <w:rPr>
          <w:rFonts w:ascii="DengXian" w:eastAsia="DengXian" w:hAnsi="DengXian" w:hint="eastAsia"/>
          <w:sz w:val="22"/>
          <w:szCs w:val="24"/>
        </w:rPr>
        <w:t>， May</w:t>
      </w:r>
      <w:r w:rsidRPr="00A474D7">
        <w:rPr>
          <w:rFonts w:ascii="DengXian" w:eastAsia="DengXian" w:hAnsi="DengXian"/>
          <w:sz w:val="22"/>
          <w:szCs w:val="24"/>
        </w:rPr>
        <w:t xml:space="preserve"> 23</w:t>
      </w:r>
      <w:r w:rsidRPr="00A474D7">
        <w:rPr>
          <w:rFonts w:ascii="DengXian" w:eastAsia="DengXian" w:hAnsi="DengXian" w:hint="eastAsia"/>
          <w:sz w:val="22"/>
          <w:szCs w:val="24"/>
        </w:rPr>
        <w:t>-</w:t>
      </w:r>
      <w:r w:rsidRPr="00A474D7">
        <w:rPr>
          <w:rFonts w:ascii="DengXian" w:eastAsia="DengXian" w:hAnsi="DengXian"/>
          <w:sz w:val="22"/>
          <w:szCs w:val="24"/>
        </w:rPr>
        <w:t>27</w:t>
      </w:r>
      <w:r w:rsidRPr="00A474D7">
        <w:rPr>
          <w:rFonts w:ascii="DengXian" w:eastAsia="DengXian" w:hAnsi="DengXian" w:hint="eastAsia"/>
          <w:sz w:val="22"/>
          <w:szCs w:val="24"/>
        </w:rPr>
        <w:t>，2017， Seoul.</w:t>
      </w:r>
    </w:p>
    <w:p w:rsidR="004D2484" w:rsidRPr="00A474D7" w:rsidRDefault="004D2484" w:rsidP="003D1C10">
      <w:pPr>
        <w:pStyle w:val="ListParagraph"/>
        <w:numPr>
          <w:ilvl w:val="0"/>
          <w:numId w:val="12"/>
        </w:numPr>
        <w:ind w:firstLineChars="0"/>
        <w:rPr>
          <w:rFonts w:ascii="DengXian" w:eastAsia="DengXian" w:hAnsi="DengXian"/>
          <w:sz w:val="22"/>
          <w:szCs w:val="24"/>
        </w:rPr>
      </w:pPr>
      <w:r w:rsidRPr="00A474D7">
        <w:rPr>
          <w:rFonts w:ascii="DengXian" w:eastAsia="DengXian" w:hAnsi="DengXian" w:hint="eastAsia"/>
          <w:sz w:val="22"/>
          <w:szCs w:val="24"/>
        </w:rPr>
        <w:t>王思广 ，PandaX-III：Searching for 0νββ with High Pressure 136Xe Gas TPC，第六届方向性暗物质直接探测国际研讨会，2017年六月13~</w:t>
      </w:r>
      <w:r w:rsidRPr="00A474D7">
        <w:rPr>
          <w:rFonts w:ascii="DengXian" w:eastAsia="DengXian" w:hAnsi="DengXian"/>
          <w:sz w:val="22"/>
          <w:szCs w:val="24"/>
        </w:rPr>
        <w:t>16</w:t>
      </w:r>
      <w:r w:rsidRPr="00A474D7">
        <w:rPr>
          <w:rFonts w:ascii="DengXian" w:eastAsia="DengXian" w:hAnsi="DengXian" w:hint="eastAsia"/>
          <w:sz w:val="22"/>
          <w:szCs w:val="24"/>
        </w:rPr>
        <w:t>日，西昌</w:t>
      </w:r>
    </w:p>
    <w:p w:rsidR="00FF7BB2" w:rsidRPr="00A474D7" w:rsidRDefault="00FF7BB2" w:rsidP="003D1C10">
      <w:pPr>
        <w:pStyle w:val="ListParagraph"/>
        <w:numPr>
          <w:ilvl w:val="0"/>
          <w:numId w:val="12"/>
        </w:numPr>
        <w:ind w:firstLineChars="0"/>
        <w:rPr>
          <w:rFonts w:ascii="DengXian" w:eastAsia="DengXian" w:hAnsi="DengXian"/>
          <w:sz w:val="22"/>
          <w:szCs w:val="24"/>
        </w:rPr>
      </w:pPr>
      <w:r w:rsidRPr="00A474D7">
        <w:rPr>
          <w:rFonts w:ascii="DengXian" w:eastAsia="DengXian" w:hAnsi="DengXian" w:hint="eastAsia"/>
          <w:sz w:val="22"/>
          <w:szCs w:val="24"/>
        </w:rPr>
        <w:t>韩柯，Neutrinoless</w:t>
      </w:r>
      <w:r w:rsidRPr="00A474D7">
        <w:rPr>
          <w:rFonts w:ascii="DengXian" w:eastAsia="DengXian" w:hAnsi="DengXian"/>
          <w:sz w:val="22"/>
          <w:szCs w:val="24"/>
        </w:rPr>
        <w:t xml:space="preserve"> Double Beta Decay</w:t>
      </w:r>
      <w:r w:rsidRPr="00A474D7">
        <w:rPr>
          <w:rFonts w:ascii="DengXian" w:eastAsia="DengXian" w:hAnsi="DengXian" w:hint="eastAsia"/>
          <w:sz w:val="22"/>
          <w:szCs w:val="24"/>
        </w:rPr>
        <w:t>，</w:t>
      </w:r>
      <w:r w:rsidRPr="00A474D7">
        <w:rPr>
          <w:rFonts w:ascii="DengXian" w:eastAsia="DengXian" w:hAnsi="DengXian"/>
          <w:sz w:val="22"/>
          <w:szCs w:val="24"/>
        </w:rPr>
        <w:t>The 9th Joint Meeting of Chinese Physicists Worldwide (OCPA9)</w:t>
      </w:r>
      <w:r w:rsidRPr="00A474D7">
        <w:rPr>
          <w:rFonts w:ascii="DengXian" w:eastAsia="DengXian" w:hAnsi="DengXian" w:hint="eastAsia"/>
          <w:sz w:val="22"/>
          <w:szCs w:val="24"/>
        </w:rPr>
        <w:t>，201</w:t>
      </w:r>
      <w:r w:rsidRPr="00A474D7">
        <w:rPr>
          <w:rFonts w:ascii="DengXian" w:eastAsia="DengXian" w:hAnsi="DengXian"/>
          <w:sz w:val="22"/>
          <w:szCs w:val="24"/>
        </w:rPr>
        <w:t>7</w:t>
      </w:r>
      <w:r w:rsidRPr="00A474D7">
        <w:rPr>
          <w:rFonts w:ascii="DengXian" w:eastAsia="DengXian" w:hAnsi="DengXian" w:hint="eastAsia"/>
          <w:sz w:val="22"/>
          <w:szCs w:val="24"/>
        </w:rPr>
        <w:t>年</w:t>
      </w:r>
      <w:r w:rsidRPr="00A474D7">
        <w:rPr>
          <w:rFonts w:ascii="DengXian" w:eastAsia="DengXian" w:hAnsi="DengXian"/>
          <w:sz w:val="22"/>
          <w:szCs w:val="24"/>
        </w:rPr>
        <w:t>7</w:t>
      </w:r>
      <w:r w:rsidRPr="00A474D7">
        <w:rPr>
          <w:rFonts w:ascii="DengXian" w:eastAsia="DengXian" w:hAnsi="DengXian" w:hint="eastAsia"/>
          <w:sz w:val="22"/>
          <w:szCs w:val="24"/>
        </w:rPr>
        <w:t>月1</w:t>
      </w:r>
      <w:r w:rsidRPr="00A474D7">
        <w:rPr>
          <w:rFonts w:ascii="DengXian" w:eastAsia="DengXian" w:hAnsi="DengXian"/>
          <w:sz w:val="22"/>
          <w:szCs w:val="24"/>
        </w:rPr>
        <w:t>7</w:t>
      </w:r>
      <w:r w:rsidRPr="00A474D7">
        <w:rPr>
          <w:rFonts w:ascii="DengXian" w:eastAsia="DengXian" w:hAnsi="DengXian" w:hint="eastAsia"/>
          <w:sz w:val="22"/>
          <w:szCs w:val="24"/>
        </w:rPr>
        <w:t>号-</w:t>
      </w:r>
      <w:r w:rsidRPr="00A474D7">
        <w:rPr>
          <w:rFonts w:ascii="DengXian" w:eastAsia="DengXian" w:hAnsi="DengXian"/>
          <w:sz w:val="22"/>
          <w:szCs w:val="24"/>
        </w:rPr>
        <w:t>20</w:t>
      </w:r>
      <w:r w:rsidRPr="00A474D7">
        <w:rPr>
          <w:rFonts w:ascii="DengXian" w:eastAsia="DengXian" w:hAnsi="DengXian" w:hint="eastAsia"/>
          <w:sz w:val="22"/>
          <w:szCs w:val="24"/>
        </w:rPr>
        <w:t>号，北京</w:t>
      </w:r>
    </w:p>
    <w:p w:rsidR="00FF7BB2" w:rsidRPr="00A474D7" w:rsidRDefault="00FF7BB2" w:rsidP="003D1C10">
      <w:pPr>
        <w:pStyle w:val="ListParagraph"/>
        <w:numPr>
          <w:ilvl w:val="0"/>
          <w:numId w:val="12"/>
        </w:numPr>
        <w:ind w:firstLineChars="0"/>
        <w:rPr>
          <w:rFonts w:ascii="DengXian" w:eastAsia="DengXian" w:hAnsi="DengXian"/>
          <w:sz w:val="22"/>
          <w:szCs w:val="24"/>
        </w:rPr>
      </w:pPr>
      <w:r w:rsidRPr="00A474D7">
        <w:rPr>
          <w:rFonts w:ascii="DengXian" w:eastAsia="DengXian" w:hAnsi="DengXian" w:hint="eastAsia"/>
          <w:sz w:val="22"/>
          <w:szCs w:val="24"/>
        </w:rPr>
        <w:t>韩柯，</w:t>
      </w:r>
      <w:r w:rsidRPr="00A474D7">
        <w:rPr>
          <w:rFonts w:ascii="DengXian" w:eastAsia="DengXian" w:hAnsi="DengXian"/>
          <w:sz w:val="22"/>
          <w:szCs w:val="24"/>
        </w:rPr>
        <w:t>PandaX-III: 0νββ search at CJPL</w:t>
      </w:r>
      <w:r w:rsidRPr="00A474D7">
        <w:rPr>
          <w:rFonts w:ascii="DengXian" w:eastAsia="DengXian" w:hAnsi="DengXian" w:hint="eastAsia"/>
          <w:sz w:val="22"/>
          <w:szCs w:val="24"/>
        </w:rPr>
        <w:t>，</w:t>
      </w:r>
      <w:r w:rsidRPr="00A474D7">
        <w:rPr>
          <w:rFonts w:ascii="DengXian" w:eastAsia="DengXian" w:hAnsi="DengXian"/>
          <w:sz w:val="22"/>
          <w:szCs w:val="24"/>
        </w:rPr>
        <w:t>TAUP 2017— XV International Conference on Topics in Astroparticle and Underground Physics</w:t>
      </w:r>
      <w:r w:rsidRPr="00A474D7">
        <w:rPr>
          <w:rFonts w:ascii="DengXian" w:eastAsia="DengXian" w:hAnsi="DengXian" w:hint="eastAsia"/>
          <w:sz w:val="22"/>
          <w:szCs w:val="24"/>
        </w:rPr>
        <w:t>，201</w:t>
      </w:r>
      <w:r w:rsidRPr="00A474D7">
        <w:rPr>
          <w:rFonts w:ascii="DengXian" w:eastAsia="DengXian" w:hAnsi="DengXian"/>
          <w:sz w:val="22"/>
          <w:szCs w:val="24"/>
        </w:rPr>
        <w:t>7</w:t>
      </w:r>
      <w:r w:rsidRPr="00A474D7">
        <w:rPr>
          <w:rFonts w:ascii="DengXian" w:eastAsia="DengXian" w:hAnsi="DengXian" w:hint="eastAsia"/>
          <w:sz w:val="22"/>
          <w:szCs w:val="24"/>
        </w:rPr>
        <w:t>年</w:t>
      </w:r>
      <w:r w:rsidRPr="00A474D7">
        <w:rPr>
          <w:rFonts w:ascii="DengXian" w:eastAsia="DengXian" w:hAnsi="DengXian"/>
          <w:sz w:val="22"/>
          <w:szCs w:val="24"/>
        </w:rPr>
        <w:t>7</w:t>
      </w:r>
      <w:r w:rsidRPr="00A474D7">
        <w:rPr>
          <w:rFonts w:ascii="DengXian" w:eastAsia="DengXian" w:hAnsi="DengXian" w:hint="eastAsia"/>
          <w:sz w:val="22"/>
          <w:szCs w:val="24"/>
        </w:rPr>
        <w:t>月</w:t>
      </w:r>
      <w:r w:rsidRPr="00A474D7">
        <w:rPr>
          <w:rFonts w:ascii="DengXian" w:eastAsia="DengXian" w:hAnsi="DengXian"/>
          <w:sz w:val="22"/>
          <w:szCs w:val="24"/>
        </w:rPr>
        <w:t>24</w:t>
      </w:r>
      <w:r w:rsidRPr="00A474D7">
        <w:rPr>
          <w:rFonts w:ascii="DengXian" w:eastAsia="DengXian" w:hAnsi="DengXian" w:hint="eastAsia"/>
          <w:sz w:val="22"/>
          <w:szCs w:val="24"/>
        </w:rPr>
        <w:t>号-</w:t>
      </w:r>
      <w:r w:rsidRPr="00A474D7">
        <w:rPr>
          <w:rFonts w:ascii="DengXian" w:eastAsia="DengXian" w:hAnsi="DengXian"/>
          <w:sz w:val="22"/>
          <w:szCs w:val="24"/>
        </w:rPr>
        <w:t>28</w:t>
      </w:r>
      <w:r w:rsidRPr="00A474D7">
        <w:rPr>
          <w:rFonts w:ascii="DengXian" w:eastAsia="DengXian" w:hAnsi="DengXian" w:hint="eastAsia"/>
          <w:sz w:val="22"/>
          <w:szCs w:val="24"/>
        </w:rPr>
        <w:t>号，加拿大SNOLab</w:t>
      </w:r>
    </w:p>
    <w:p w:rsidR="00FF7BB2" w:rsidRPr="00A474D7" w:rsidRDefault="00FF7BB2" w:rsidP="005D5D43">
      <w:pPr>
        <w:pStyle w:val="ListParagraph"/>
        <w:ind w:left="1080" w:firstLineChars="0" w:firstLine="0"/>
        <w:rPr>
          <w:rFonts w:ascii="DengXian" w:eastAsia="DengXian" w:hAnsi="DengXian"/>
          <w:sz w:val="22"/>
          <w:szCs w:val="24"/>
        </w:rPr>
      </w:pPr>
    </w:p>
    <w:p w:rsidR="00FF7BB2" w:rsidRPr="00A474D7" w:rsidRDefault="00FF7BB2" w:rsidP="00EB2126">
      <w:pPr>
        <w:ind w:left="360"/>
        <w:rPr>
          <w:rFonts w:ascii="DengXian" w:eastAsia="DengXian" w:hAnsi="DengXian"/>
          <w:sz w:val="22"/>
          <w:szCs w:val="24"/>
        </w:rPr>
      </w:pPr>
    </w:p>
    <w:p w:rsidR="001402DD" w:rsidRPr="00A474D7" w:rsidRDefault="001402DD" w:rsidP="00ED1D99">
      <w:pPr>
        <w:pStyle w:val="ListParagraph"/>
        <w:numPr>
          <w:ilvl w:val="0"/>
          <w:numId w:val="1"/>
        </w:numPr>
        <w:ind w:firstLineChars="0"/>
        <w:rPr>
          <w:rFonts w:ascii="DengXian" w:eastAsia="DengXian" w:hAnsi="DengXian"/>
          <w:b/>
          <w:sz w:val="24"/>
          <w:szCs w:val="24"/>
        </w:rPr>
      </w:pPr>
      <w:r w:rsidRPr="00A474D7">
        <w:rPr>
          <w:rFonts w:ascii="DengXian" w:eastAsia="DengXian" w:hAnsi="DengXian" w:hint="eastAsia"/>
          <w:b/>
          <w:sz w:val="24"/>
          <w:szCs w:val="24"/>
        </w:rPr>
        <w:t>学术组织任职</w:t>
      </w:r>
    </w:p>
    <w:p w:rsidR="001402DD" w:rsidRPr="00A474D7" w:rsidRDefault="001402DD" w:rsidP="00ED1D99">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任职时间，学术组织名称，所任职务</w:t>
      </w:r>
    </w:p>
    <w:p w:rsidR="00DF205E" w:rsidRPr="00A474D7" w:rsidRDefault="00DF205E" w:rsidP="00ED1D99">
      <w:pPr>
        <w:rPr>
          <w:rFonts w:ascii="DengXian" w:eastAsia="DengXian" w:hAnsi="DengXian"/>
          <w:sz w:val="22"/>
          <w:szCs w:val="24"/>
        </w:rPr>
      </w:pPr>
    </w:p>
    <w:p w:rsidR="001402DD" w:rsidRPr="00A474D7" w:rsidRDefault="001402DD" w:rsidP="00ED1D99">
      <w:pPr>
        <w:pStyle w:val="ListParagraph"/>
        <w:numPr>
          <w:ilvl w:val="0"/>
          <w:numId w:val="1"/>
        </w:numPr>
        <w:ind w:firstLineChars="0"/>
        <w:rPr>
          <w:rFonts w:ascii="DengXian" w:eastAsia="DengXian" w:hAnsi="DengXian"/>
          <w:b/>
          <w:sz w:val="24"/>
          <w:szCs w:val="24"/>
        </w:rPr>
      </w:pPr>
      <w:r w:rsidRPr="00A474D7">
        <w:rPr>
          <w:rFonts w:ascii="DengXian" w:eastAsia="DengXian" w:hAnsi="DengXian" w:hint="eastAsia"/>
          <w:b/>
          <w:sz w:val="24"/>
          <w:szCs w:val="24"/>
        </w:rPr>
        <w:t>发明专利清单</w:t>
      </w:r>
    </w:p>
    <w:p w:rsidR="001402DD" w:rsidRPr="00A474D7" w:rsidRDefault="001402DD" w:rsidP="00ED1D99">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专利类型（已授权专利或申请专利），发明名称，发明人，授权专利号，授权时间，专利授权人</w:t>
      </w:r>
    </w:p>
    <w:p w:rsidR="00DF205E" w:rsidRPr="00A474D7" w:rsidRDefault="00DF205E" w:rsidP="001402DD">
      <w:pPr>
        <w:pStyle w:val="ListParagraph"/>
        <w:ind w:left="360" w:firstLineChars="0" w:firstLine="0"/>
        <w:rPr>
          <w:rFonts w:ascii="DengXian" w:eastAsia="DengXian" w:hAnsi="DengXian"/>
          <w:sz w:val="22"/>
          <w:szCs w:val="24"/>
        </w:rPr>
      </w:pPr>
    </w:p>
    <w:p w:rsidR="00DF205E" w:rsidRPr="00A474D7" w:rsidRDefault="00DF205E" w:rsidP="001402DD">
      <w:pPr>
        <w:pStyle w:val="ListParagraph"/>
        <w:ind w:left="360" w:firstLineChars="0" w:firstLine="0"/>
        <w:rPr>
          <w:rFonts w:ascii="DengXian" w:eastAsia="DengXian" w:hAnsi="DengXian"/>
          <w:sz w:val="22"/>
          <w:szCs w:val="24"/>
        </w:rPr>
      </w:pPr>
    </w:p>
    <w:p w:rsidR="001402DD" w:rsidRPr="00A474D7" w:rsidRDefault="001402DD" w:rsidP="001402DD">
      <w:pPr>
        <w:pStyle w:val="ListParagraph"/>
        <w:numPr>
          <w:ilvl w:val="0"/>
          <w:numId w:val="1"/>
        </w:numPr>
        <w:ind w:firstLineChars="0"/>
        <w:rPr>
          <w:rFonts w:ascii="DengXian" w:eastAsia="DengXian" w:hAnsi="DengXian"/>
          <w:b/>
          <w:sz w:val="24"/>
          <w:szCs w:val="24"/>
        </w:rPr>
      </w:pPr>
      <w:r w:rsidRPr="00A474D7">
        <w:rPr>
          <w:rFonts w:ascii="DengXian" w:eastAsia="DengXian" w:hAnsi="DengXian" w:hint="eastAsia"/>
          <w:b/>
          <w:sz w:val="24"/>
          <w:szCs w:val="24"/>
        </w:rPr>
        <w:t>课题获奖情况</w:t>
      </w:r>
    </w:p>
    <w:p w:rsidR="001402DD" w:rsidRPr="00A474D7" w:rsidRDefault="001402DD" w:rsidP="001402DD">
      <w:pPr>
        <w:pStyle w:val="ListParagraph"/>
        <w:ind w:left="360" w:firstLineChars="0" w:firstLine="0"/>
        <w:rPr>
          <w:rFonts w:ascii="DengXian" w:eastAsia="DengXian" w:hAnsi="DengXian"/>
          <w:sz w:val="22"/>
          <w:szCs w:val="24"/>
        </w:rPr>
      </w:pPr>
      <w:r w:rsidRPr="00A474D7">
        <w:rPr>
          <w:rFonts w:ascii="DengXian" w:eastAsia="DengXian" w:hAnsi="DengXian" w:hint="eastAsia"/>
          <w:sz w:val="22"/>
          <w:szCs w:val="24"/>
        </w:rPr>
        <w:t>获奖类别，获奖等级，完成人，完成单位，获奖项目名称</w:t>
      </w:r>
    </w:p>
    <w:p w:rsidR="00DF205E" w:rsidRPr="00A474D7" w:rsidRDefault="00DF205E" w:rsidP="001402DD">
      <w:pPr>
        <w:pStyle w:val="ListParagraph"/>
        <w:ind w:left="360" w:firstLineChars="0" w:firstLine="0"/>
        <w:rPr>
          <w:rFonts w:ascii="DengXian" w:eastAsia="DengXian" w:hAnsi="DengXian"/>
          <w:sz w:val="22"/>
          <w:szCs w:val="24"/>
        </w:rPr>
      </w:pPr>
    </w:p>
    <w:sectPr w:rsidR="00DF205E" w:rsidRPr="00A474D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angSong_GB2312">
    <w:altName w:val="仿宋_GB2312"/>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664A"/>
    <w:multiLevelType w:val="singleLevel"/>
    <w:tmpl w:val="5E1A7542"/>
    <w:lvl w:ilvl="0">
      <w:start w:val="1"/>
      <w:numFmt w:val="decimal"/>
      <w:lvlText w:val="%1."/>
      <w:lvlJc w:val="left"/>
      <w:pPr>
        <w:tabs>
          <w:tab w:val="num" w:pos="1050"/>
        </w:tabs>
        <w:ind w:left="1050" w:hanging="450"/>
      </w:pPr>
      <w:rPr>
        <w:rFonts w:ascii="FangSong_GB2312" w:eastAsia="FangSong_GB2312" w:hAnsi="Times New Roman" w:cs="Times New Roman"/>
      </w:rPr>
    </w:lvl>
  </w:abstractNum>
  <w:abstractNum w:abstractNumId="1" w15:restartNumberingAfterBreak="0">
    <w:nsid w:val="09D0222A"/>
    <w:multiLevelType w:val="hybridMultilevel"/>
    <w:tmpl w:val="E2B02A38"/>
    <w:lvl w:ilvl="0" w:tplc="02F4A95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4A4BC3"/>
    <w:multiLevelType w:val="hybridMultilevel"/>
    <w:tmpl w:val="70F273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6C7A39"/>
    <w:multiLevelType w:val="hybridMultilevel"/>
    <w:tmpl w:val="6378594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2D02563C"/>
    <w:multiLevelType w:val="hybridMultilevel"/>
    <w:tmpl w:val="377E48D2"/>
    <w:lvl w:ilvl="0" w:tplc="275A33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6D63DF"/>
    <w:multiLevelType w:val="hybridMultilevel"/>
    <w:tmpl w:val="54B28534"/>
    <w:lvl w:ilvl="0" w:tplc="275A33F8">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34B23D0"/>
    <w:multiLevelType w:val="hybridMultilevel"/>
    <w:tmpl w:val="1B1441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FC1FFC"/>
    <w:multiLevelType w:val="hybridMultilevel"/>
    <w:tmpl w:val="718EE73A"/>
    <w:lvl w:ilvl="0" w:tplc="275A33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332DF"/>
    <w:multiLevelType w:val="hybridMultilevel"/>
    <w:tmpl w:val="D270B020"/>
    <w:lvl w:ilvl="0" w:tplc="318E84B8">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2FD584F"/>
    <w:multiLevelType w:val="hybridMultilevel"/>
    <w:tmpl w:val="37EC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DF6098"/>
    <w:multiLevelType w:val="hybridMultilevel"/>
    <w:tmpl w:val="6C961E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2A15E2"/>
    <w:multiLevelType w:val="hybridMultilevel"/>
    <w:tmpl w:val="615A2208"/>
    <w:lvl w:ilvl="0" w:tplc="275A33F8">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FBB344B"/>
    <w:multiLevelType w:val="multilevel"/>
    <w:tmpl w:val="ABFE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7"/>
  </w:num>
  <w:num w:numId="8">
    <w:abstractNumId w:val="11"/>
  </w:num>
  <w:num w:numId="9">
    <w:abstractNumId w:val="12"/>
    <w:lvlOverride w:ilvl="0">
      <w:startOverride w:val="7"/>
    </w:lvlOverride>
  </w:num>
  <w:num w:numId="10">
    <w:abstractNumId w:val="6"/>
  </w:num>
  <w:num w:numId="11">
    <w:abstractNumId w:val="1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93"/>
    <w:rsid w:val="00022F05"/>
    <w:rsid w:val="000422C5"/>
    <w:rsid w:val="00080AE9"/>
    <w:rsid w:val="00096B20"/>
    <w:rsid w:val="000B6596"/>
    <w:rsid w:val="000D272B"/>
    <w:rsid w:val="001222C1"/>
    <w:rsid w:val="001402DD"/>
    <w:rsid w:val="00141EC3"/>
    <w:rsid w:val="0017719D"/>
    <w:rsid w:val="001D03A8"/>
    <w:rsid w:val="00200840"/>
    <w:rsid w:val="002105AA"/>
    <w:rsid w:val="002424E8"/>
    <w:rsid w:val="002B73D8"/>
    <w:rsid w:val="002C1B96"/>
    <w:rsid w:val="003177ED"/>
    <w:rsid w:val="00357C49"/>
    <w:rsid w:val="00361E92"/>
    <w:rsid w:val="00373D5B"/>
    <w:rsid w:val="003766F5"/>
    <w:rsid w:val="003D1C10"/>
    <w:rsid w:val="003F1E80"/>
    <w:rsid w:val="00480424"/>
    <w:rsid w:val="004A2237"/>
    <w:rsid w:val="004A6543"/>
    <w:rsid w:val="004B219B"/>
    <w:rsid w:val="004C30BE"/>
    <w:rsid w:val="004C4CC8"/>
    <w:rsid w:val="004C51BB"/>
    <w:rsid w:val="004D2484"/>
    <w:rsid w:val="004D26EF"/>
    <w:rsid w:val="004F522F"/>
    <w:rsid w:val="004F725E"/>
    <w:rsid w:val="00590C24"/>
    <w:rsid w:val="005A17DB"/>
    <w:rsid w:val="005C58EF"/>
    <w:rsid w:val="005D5D43"/>
    <w:rsid w:val="00606E93"/>
    <w:rsid w:val="00617D8A"/>
    <w:rsid w:val="006440BE"/>
    <w:rsid w:val="00661CAB"/>
    <w:rsid w:val="006B4F05"/>
    <w:rsid w:val="006F29AD"/>
    <w:rsid w:val="00711153"/>
    <w:rsid w:val="00772D4E"/>
    <w:rsid w:val="007764B4"/>
    <w:rsid w:val="00781076"/>
    <w:rsid w:val="007A4FA5"/>
    <w:rsid w:val="007B0257"/>
    <w:rsid w:val="00804BA2"/>
    <w:rsid w:val="00812023"/>
    <w:rsid w:val="008146B8"/>
    <w:rsid w:val="0082618B"/>
    <w:rsid w:val="00884CDA"/>
    <w:rsid w:val="008B54B3"/>
    <w:rsid w:val="008C13AA"/>
    <w:rsid w:val="008E7DF0"/>
    <w:rsid w:val="00903793"/>
    <w:rsid w:val="00926A7B"/>
    <w:rsid w:val="009336CE"/>
    <w:rsid w:val="009A35CF"/>
    <w:rsid w:val="00A16FBE"/>
    <w:rsid w:val="00A43845"/>
    <w:rsid w:val="00A474D7"/>
    <w:rsid w:val="00A649EE"/>
    <w:rsid w:val="00A75B8D"/>
    <w:rsid w:val="00B34232"/>
    <w:rsid w:val="00BC2B75"/>
    <w:rsid w:val="00BD1EC7"/>
    <w:rsid w:val="00BE23AC"/>
    <w:rsid w:val="00BF2C29"/>
    <w:rsid w:val="00C346D5"/>
    <w:rsid w:val="00C43A5F"/>
    <w:rsid w:val="00C50BAC"/>
    <w:rsid w:val="00CE13B5"/>
    <w:rsid w:val="00D24AFE"/>
    <w:rsid w:val="00D95EED"/>
    <w:rsid w:val="00DF16BF"/>
    <w:rsid w:val="00DF1FC1"/>
    <w:rsid w:val="00DF205E"/>
    <w:rsid w:val="00E07BF3"/>
    <w:rsid w:val="00E139F5"/>
    <w:rsid w:val="00E56DFC"/>
    <w:rsid w:val="00E71919"/>
    <w:rsid w:val="00E93263"/>
    <w:rsid w:val="00EB2126"/>
    <w:rsid w:val="00EB3E6C"/>
    <w:rsid w:val="00ED1D99"/>
    <w:rsid w:val="00ED4C76"/>
    <w:rsid w:val="00EE2626"/>
    <w:rsid w:val="00F02C91"/>
    <w:rsid w:val="00F06942"/>
    <w:rsid w:val="00F1261D"/>
    <w:rsid w:val="00F243E9"/>
    <w:rsid w:val="00F41434"/>
    <w:rsid w:val="00F94406"/>
    <w:rsid w:val="00FA3EDE"/>
    <w:rsid w:val="00FB259F"/>
    <w:rsid w:val="00FF7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17843"/>
  <w15:docId w15:val="{08E43E81-F53D-4056-A32E-1FEE9F8D3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2DD"/>
    <w:pPr>
      <w:ind w:firstLineChars="200" w:firstLine="420"/>
    </w:pPr>
  </w:style>
  <w:style w:type="paragraph" w:styleId="BalloonText">
    <w:name w:val="Balloon Text"/>
    <w:basedOn w:val="Normal"/>
    <w:link w:val="BalloonTextChar"/>
    <w:uiPriority w:val="99"/>
    <w:semiHidden/>
    <w:unhideWhenUsed/>
    <w:rsid w:val="00200840"/>
    <w:rPr>
      <w:rFonts w:ascii="Tahoma" w:hAnsi="Tahoma" w:cs="Tahoma"/>
      <w:sz w:val="16"/>
      <w:szCs w:val="16"/>
    </w:rPr>
  </w:style>
  <w:style w:type="character" w:customStyle="1" w:styleId="BalloonTextChar">
    <w:name w:val="Balloon Text Char"/>
    <w:basedOn w:val="DefaultParagraphFont"/>
    <w:link w:val="BalloonText"/>
    <w:uiPriority w:val="99"/>
    <w:semiHidden/>
    <w:rsid w:val="00200840"/>
    <w:rPr>
      <w:rFonts w:ascii="Tahoma" w:hAnsi="Tahoma" w:cs="Tahoma"/>
      <w:sz w:val="16"/>
      <w:szCs w:val="16"/>
    </w:rPr>
  </w:style>
  <w:style w:type="paragraph" w:styleId="Caption">
    <w:name w:val="caption"/>
    <w:basedOn w:val="Normal"/>
    <w:next w:val="Normal"/>
    <w:uiPriority w:val="35"/>
    <w:unhideWhenUsed/>
    <w:qFormat/>
    <w:rsid w:val="00B34232"/>
    <w:pPr>
      <w:spacing w:after="200"/>
    </w:pPr>
    <w:rPr>
      <w:b/>
      <w:bCs/>
      <w:color w:val="4F81BD" w:themeColor="accent1"/>
      <w:sz w:val="18"/>
      <w:szCs w:val="18"/>
    </w:rPr>
  </w:style>
  <w:style w:type="character" w:customStyle="1" w:styleId="apple-style-span">
    <w:name w:val="apple-style-span"/>
    <w:basedOn w:val="DefaultParagraphFont"/>
    <w:rsid w:val="00DF1FC1"/>
  </w:style>
  <w:style w:type="character" w:styleId="Hyperlink">
    <w:name w:val="Hyperlink"/>
    <w:basedOn w:val="DefaultParagraphFont"/>
    <w:uiPriority w:val="99"/>
    <w:semiHidden/>
    <w:unhideWhenUsed/>
    <w:rsid w:val="00DF16BF"/>
    <w:rPr>
      <w:color w:val="0000FF"/>
      <w:u w:val="single"/>
    </w:rPr>
  </w:style>
  <w:style w:type="character" w:customStyle="1" w:styleId="mn">
    <w:name w:val="mn"/>
    <w:basedOn w:val="DefaultParagraphFont"/>
    <w:rsid w:val="00DF16BF"/>
  </w:style>
  <w:style w:type="character" w:customStyle="1" w:styleId="mjxassistivemathml">
    <w:name w:val="mjx_assistive_mathml"/>
    <w:basedOn w:val="DefaultParagraphFont"/>
    <w:rsid w:val="00DF16BF"/>
  </w:style>
  <w:style w:type="paragraph" w:styleId="PlainText">
    <w:name w:val="Plain Text"/>
    <w:basedOn w:val="Normal"/>
    <w:link w:val="PlainTextChar"/>
    <w:uiPriority w:val="99"/>
    <w:unhideWhenUsed/>
    <w:rsid w:val="008B54B3"/>
    <w:pPr>
      <w:widowControl/>
      <w:jc w:val="left"/>
    </w:pPr>
    <w:rPr>
      <w:rFonts w:ascii="Calibri" w:eastAsia="Times New Roman" w:hAnsi="Calibri" w:cs="Times New Roman"/>
      <w:kern w:val="0"/>
      <w:sz w:val="22"/>
      <w:szCs w:val="21"/>
    </w:rPr>
  </w:style>
  <w:style w:type="character" w:customStyle="1" w:styleId="PlainTextChar">
    <w:name w:val="Plain Text Char"/>
    <w:basedOn w:val="DefaultParagraphFont"/>
    <w:link w:val="PlainText"/>
    <w:uiPriority w:val="99"/>
    <w:rsid w:val="008B54B3"/>
    <w:rPr>
      <w:rFonts w:ascii="Calibri" w:eastAsia="Times New Roman" w:hAnsi="Calibri" w:cs="Times New Roman"/>
      <w:kern w:val="0"/>
      <w:sz w:val="22"/>
      <w:szCs w:val="21"/>
    </w:rPr>
  </w:style>
  <w:style w:type="character" w:styleId="FollowedHyperlink">
    <w:name w:val="FollowedHyperlink"/>
    <w:basedOn w:val="DefaultParagraphFont"/>
    <w:uiPriority w:val="99"/>
    <w:semiHidden/>
    <w:unhideWhenUsed/>
    <w:rsid w:val="00CE1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78870">
      <w:bodyDiv w:val="1"/>
      <w:marLeft w:val="0"/>
      <w:marRight w:val="0"/>
      <w:marTop w:val="0"/>
      <w:marBottom w:val="0"/>
      <w:divBdr>
        <w:top w:val="none" w:sz="0" w:space="0" w:color="auto"/>
        <w:left w:val="none" w:sz="0" w:space="0" w:color="auto"/>
        <w:bottom w:val="none" w:sz="0" w:space="0" w:color="auto"/>
        <w:right w:val="none" w:sz="0" w:space="0" w:color="auto"/>
      </w:divBdr>
    </w:div>
    <w:div w:id="548953071">
      <w:bodyDiv w:val="1"/>
      <w:marLeft w:val="0"/>
      <w:marRight w:val="0"/>
      <w:marTop w:val="0"/>
      <w:marBottom w:val="0"/>
      <w:divBdr>
        <w:top w:val="none" w:sz="0" w:space="0" w:color="auto"/>
        <w:left w:val="none" w:sz="0" w:space="0" w:color="auto"/>
        <w:bottom w:val="none" w:sz="0" w:space="0" w:color="auto"/>
        <w:right w:val="none" w:sz="0" w:space="0" w:color="auto"/>
      </w:divBdr>
    </w:div>
    <w:div w:id="756707765">
      <w:bodyDiv w:val="1"/>
      <w:marLeft w:val="0"/>
      <w:marRight w:val="0"/>
      <w:marTop w:val="0"/>
      <w:marBottom w:val="0"/>
      <w:divBdr>
        <w:top w:val="none" w:sz="0" w:space="0" w:color="auto"/>
        <w:left w:val="none" w:sz="0" w:space="0" w:color="auto"/>
        <w:bottom w:val="none" w:sz="0" w:space="0" w:color="auto"/>
        <w:right w:val="none" w:sz="0" w:space="0" w:color="auto"/>
      </w:divBdr>
    </w:div>
    <w:div w:id="1020934128">
      <w:bodyDiv w:val="1"/>
      <w:marLeft w:val="0"/>
      <w:marRight w:val="0"/>
      <w:marTop w:val="0"/>
      <w:marBottom w:val="0"/>
      <w:divBdr>
        <w:top w:val="none" w:sz="0" w:space="0" w:color="auto"/>
        <w:left w:val="none" w:sz="0" w:space="0" w:color="auto"/>
        <w:bottom w:val="none" w:sz="0" w:space="0" w:color="auto"/>
        <w:right w:val="none" w:sz="0" w:space="0" w:color="auto"/>
      </w:divBdr>
    </w:div>
    <w:div w:id="1684628705">
      <w:bodyDiv w:val="1"/>
      <w:marLeft w:val="0"/>
      <w:marRight w:val="0"/>
      <w:marTop w:val="0"/>
      <w:marBottom w:val="0"/>
      <w:divBdr>
        <w:top w:val="none" w:sz="0" w:space="0" w:color="auto"/>
        <w:left w:val="none" w:sz="0" w:space="0" w:color="auto"/>
        <w:bottom w:val="none" w:sz="0" w:space="0" w:color="auto"/>
        <w:right w:val="none" w:sz="0" w:space="0" w:color="auto"/>
      </w:divBdr>
    </w:div>
    <w:div w:id="1752386974">
      <w:bodyDiv w:val="1"/>
      <w:marLeft w:val="0"/>
      <w:marRight w:val="0"/>
      <w:marTop w:val="0"/>
      <w:marBottom w:val="0"/>
      <w:divBdr>
        <w:top w:val="none" w:sz="0" w:space="0" w:color="auto"/>
        <w:left w:val="none" w:sz="0" w:space="0" w:color="auto"/>
        <w:bottom w:val="none" w:sz="0" w:space="0" w:color="auto"/>
        <w:right w:val="none" w:sz="0" w:space="0" w:color="auto"/>
      </w:divBdr>
    </w:div>
    <w:div w:id="21241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hyperlink" Target="https://inspirehep.net/record/1494812" TargetMode="External"/><Relationship Id="rId3" Type="http://schemas.openxmlformats.org/officeDocument/2006/relationships/styles" Target="styles.xml"/><Relationship Id="rId21" Type="http://schemas.openxmlformats.org/officeDocument/2006/relationships/hyperlink" Target="https://inspirehep.net/record/1494812"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inspirehep.net/search?cc=Institutions&amp;p=institution:%22Shanghai%20Jiaotong%20U.%2C%20INPAC%22&amp;ln=e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yperlink" Target="http://arxiv.org/abs/arXiv:1610.08883" TargetMode="External"/><Relationship Id="rId10" Type="http://schemas.openxmlformats.org/officeDocument/2006/relationships/image" Target="media/image5.emf"/><Relationship Id="rId19" Type="http://schemas.openxmlformats.org/officeDocument/2006/relationships/hyperlink" Target="https://inspirehep.net/author/profile/Chen%2C%20Xun?recid=1494812&amp;ln=e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dx.doi.org/10.1007/s11433-017-9028-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27FD8-E876-4BAC-A55F-6C4B3BF36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2719</TotalTime>
  <Pages>8</Pages>
  <Words>952</Words>
  <Characters>5432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Ke Han</cp:lastModifiedBy>
  <cp:revision>58</cp:revision>
  <cp:lastPrinted>2012-11-25T02:39:00Z</cp:lastPrinted>
  <dcterms:created xsi:type="dcterms:W3CDTF">2017-09-20T05:21:00Z</dcterms:created>
  <dcterms:modified xsi:type="dcterms:W3CDTF">2017-09-24T18:02:00Z</dcterms:modified>
</cp:coreProperties>
</file>