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C24" w:rsidRPr="00590C24" w:rsidRDefault="00200840" w:rsidP="00F94406">
      <w:pPr>
        <w:jc w:val="center"/>
        <w:rPr>
          <w:rFonts w:ascii="DengXian" w:eastAsia="DengXian" w:hAnsi="DengXian"/>
          <w:b/>
          <w:sz w:val="28"/>
          <w:szCs w:val="24"/>
        </w:rPr>
      </w:pPr>
      <w:r w:rsidRPr="00590C24">
        <w:rPr>
          <w:rFonts w:ascii="DengXian" w:eastAsia="DengXian" w:hAnsi="DengXian" w:hint="eastAsia"/>
          <w:b/>
          <w:sz w:val="28"/>
          <w:szCs w:val="24"/>
        </w:rPr>
        <w:t>201</w:t>
      </w:r>
      <w:r w:rsidR="00590C24" w:rsidRPr="00590C24">
        <w:rPr>
          <w:rFonts w:ascii="DengXian" w:eastAsia="DengXian" w:hAnsi="DengXian"/>
          <w:b/>
          <w:sz w:val="28"/>
          <w:szCs w:val="24"/>
        </w:rPr>
        <w:t>7</w:t>
      </w:r>
      <w:r w:rsidR="001402DD" w:rsidRPr="00590C24">
        <w:rPr>
          <w:rFonts w:ascii="DengXian" w:eastAsia="DengXian" w:hAnsi="DengXian" w:hint="eastAsia"/>
          <w:b/>
          <w:sz w:val="28"/>
          <w:szCs w:val="24"/>
        </w:rPr>
        <w:t>年度</w:t>
      </w:r>
    </w:p>
    <w:p w:rsidR="001D03A8" w:rsidRPr="00590C24" w:rsidRDefault="00590C24" w:rsidP="00F94406">
      <w:pPr>
        <w:jc w:val="center"/>
        <w:rPr>
          <w:rFonts w:ascii="DengXian" w:eastAsia="DengXian" w:hAnsi="DengXian"/>
          <w:b/>
          <w:sz w:val="28"/>
          <w:szCs w:val="24"/>
        </w:rPr>
      </w:pPr>
      <w:r w:rsidRPr="00590C24">
        <w:rPr>
          <w:rFonts w:ascii="DengXian" w:eastAsia="DengXian" w:hAnsi="DengXian" w:hint="eastAsia"/>
          <w:b/>
          <w:sz w:val="28"/>
          <w:szCs w:val="24"/>
        </w:rPr>
        <w:t>“PandaX 500公斤级液氙探测器的运行和优化”</w:t>
      </w:r>
      <w:r w:rsidR="001402DD" w:rsidRPr="00590C24">
        <w:rPr>
          <w:rFonts w:ascii="DengXian" w:eastAsia="DengXian" w:hAnsi="DengXian" w:hint="eastAsia"/>
          <w:b/>
          <w:sz w:val="28"/>
          <w:szCs w:val="24"/>
        </w:rPr>
        <w:t>课题总结</w:t>
      </w:r>
    </w:p>
    <w:p w:rsidR="001402DD" w:rsidRPr="00590C24" w:rsidRDefault="001402DD" w:rsidP="00200840">
      <w:pPr>
        <w:pStyle w:val="a3"/>
        <w:numPr>
          <w:ilvl w:val="0"/>
          <w:numId w:val="1"/>
        </w:numPr>
        <w:ind w:firstLineChars="0"/>
        <w:rPr>
          <w:rFonts w:ascii="DengXian" w:eastAsia="DengXian" w:hAnsi="DengXian"/>
          <w:b/>
          <w:sz w:val="24"/>
          <w:szCs w:val="24"/>
        </w:rPr>
      </w:pPr>
      <w:r w:rsidRPr="00590C24">
        <w:rPr>
          <w:rFonts w:ascii="DengXian" w:eastAsia="DengXian" w:hAnsi="DengXian" w:hint="eastAsia"/>
          <w:b/>
          <w:sz w:val="24"/>
          <w:szCs w:val="24"/>
        </w:rPr>
        <w:t>研究内容总结</w:t>
      </w:r>
    </w:p>
    <w:p w:rsidR="003323BB" w:rsidRDefault="00234A4B" w:rsidP="00C84EE8">
      <w:pPr>
        <w:autoSpaceDE w:val="0"/>
        <w:autoSpaceDN w:val="0"/>
        <w:adjustRightInd w:val="0"/>
        <w:spacing w:line="360" w:lineRule="auto"/>
        <w:jc w:val="left"/>
        <w:rPr>
          <w:rFonts w:ascii="Times New Roman" w:eastAsia="宋体" w:hAnsi="Times New Roman" w:cs="Times New Roman"/>
          <w:kern w:val="0"/>
          <w:sz w:val="24"/>
          <w:szCs w:val="24"/>
        </w:rPr>
      </w:pPr>
      <w:r>
        <w:rPr>
          <w:rFonts w:ascii="宋体" w:eastAsia="宋体" w:cs="宋体" w:hint="eastAsia"/>
          <w:kern w:val="0"/>
          <w:sz w:val="24"/>
          <w:szCs w:val="24"/>
        </w:rPr>
        <w:t xml:space="preserve">   </w:t>
      </w:r>
      <w:r w:rsidRPr="003323BB">
        <w:rPr>
          <w:rFonts w:ascii="Times New Roman" w:eastAsia="宋体" w:hAnsi="Times New Roman" w:cs="Times New Roman"/>
          <w:kern w:val="0"/>
          <w:sz w:val="24"/>
          <w:szCs w:val="24"/>
        </w:rPr>
        <w:t>课题</w:t>
      </w:r>
      <w:r w:rsidRPr="003323BB">
        <w:rPr>
          <w:rFonts w:ascii="Times New Roman" w:eastAsia="宋体" w:hAnsi="Times New Roman" w:cs="Times New Roman"/>
          <w:kern w:val="0"/>
          <w:sz w:val="24"/>
          <w:szCs w:val="24"/>
        </w:rPr>
        <w:t>3</w:t>
      </w:r>
      <w:r w:rsidRPr="003323BB">
        <w:rPr>
          <w:rFonts w:ascii="Times New Roman" w:eastAsia="宋体" w:hAnsi="Times New Roman" w:cs="Times New Roman"/>
          <w:kern w:val="0"/>
          <w:sz w:val="24"/>
          <w:szCs w:val="24"/>
        </w:rPr>
        <w:t>包括</w:t>
      </w:r>
      <w:r w:rsidR="003323BB" w:rsidRPr="003323BB">
        <w:rPr>
          <w:rFonts w:ascii="Times New Roman" w:eastAsia="宋体" w:hAnsi="Times New Roman" w:cs="Times New Roman"/>
          <w:kern w:val="0"/>
          <w:sz w:val="24"/>
          <w:szCs w:val="24"/>
        </w:rPr>
        <w:t>PandaX-III TPC</w:t>
      </w:r>
      <w:r w:rsidR="003323BB" w:rsidRPr="003323BB">
        <w:rPr>
          <w:rFonts w:ascii="Times New Roman" w:hAnsi="ËÎÌå" w:cs="Times New Roman"/>
          <w:kern w:val="0"/>
          <w:sz w:val="24"/>
          <w:szCs w:val="24"/>
        </w:rPr>
        <w:t>探测器</w:t>
      </w:r>
      <w:r w:rsidRPr="003323BB">
        <w:rPr>
          <w:rFonts w:ascii="Times New Roman" w:eastAsia="宋体" w:hAnsi="Times New Roman" w:cs="Times New Roman"/>
          <w:kern w:val="0"/>
          <w:sz w:val="24"/>
          <w:szCs w:val="24"/>
        </w:rPr>
        <w:t>大规模低本底低噪声读出电子学</w:t>
      </w:r>
      <w:r w:rsidR="003323BB" w:rsidRPr="003323BB">
        <w:rPr>
          <w:rFonts w:ascii="Times New Roman" w:eastAsia="宋体" w:hAnsi="Times New Roman" w:cs="Times New Roman"/>
          <w:kern w:val="0"/>
          <w:sz w:val="24"/>
          <w:szCs w:val="24"/>
        </w:rPr>
        <w:t>、以及液氩探测器光电倍增</w:t>
      </w:r>
      <w:r w:rsidR="00EF4E11">
        <w:rPr>
          <w:rFonts w:ascii="Times New Roman" w:eastAsia="宋体" w:hAnsi="Times New Roman" w:cs="Times New Roman" w:hint="eastAsia"/>
          <w:kern w:val="0"/>
          <w:sz w:val="24"/>
          <w:szCs w:val="24"/>
        </w:rPr>
        <w:t>管</w:t>
      </w:r>
      <w:r w:rsidR="003323BB" w:rsidRPr="003323BB">
        <w:rPr>
          <w:rFonts w:ascii="Times New Roman" w:eastAsia="宋体" w:hAnsi="Times New Roman" w:cs="Times New Roman"/>
          <w:kern w:val="0"/>
          <w:sz w:val="24"/>
          <w:szCs w:val="24"/>
        </w:rPr>
        <w:t>大规模波形数字化</w:t>
      </w:r>
      <w:r w:rsidRPr="003323BB">
        <w:rPr>
          <w:rFonts w:ascii="Times New Roman" w:eastAsia="宋体" w:hAnsi="Times New Roman" w:cs="Times New Roman"/>
          <w:kern w:val="0"/>
          <w:sz w:val="24"/>
          <w:szCs w:val="24"/>
        </w:rPr>
        <w:t>两个研究</w:t>
      </w:r>
      <w:r w:rsidR="003323BB" w:rsidRPr="003323BB">
        <w:rPr>
          <w:rFonts w:ascii="Times New Roman" w:eastAsia="宋体" w:hAnsi="Times New Roman" w:cs="Times New Roman"/>
          <w:kern w:val="0"/>
          <w:sz w:val="24"/>
          <w:szCs w:val="24"/>
        </w:rPr>
        <w:t>方向。针对</w:t>
      </w:r>
      <w:r w:rsidR="008B4FF9">
        <w:rPr>
          <w:rFonts w:ascii="Times New Roman" w:eastAsia="宋体" w:hAnsi="Times New Roman" w:cs="Times New Roman" w:hint="eastAsia"/>
          <w:kern w:val="0"/>
          <w:sz w:val="24"/>
          <w:szCs w:val="24"/>
        </w:rPr>
        <w:t>这两</w:t>
      </w:r>
      <w:r w:rsidR="003323BB" w:rsidRPr="003323BB">
        <w:rPr>
          <w:rFonts w:ascii="Times New Roman" w:eastAsia="宋体" w:hAnsi="Times New Roman" w:cs="Times New Roman"/>
          <w:kern w:val="0"/>
          <w:sz w:val="24"/>
          <w:szCs w:val="24"/>
        </w:rPr>
        <w:t>个研究方向</w:t>
      </w:r>
      <w:r w:rsidR="00C84EE8">
        <w:rPr>
          <w:rFonts w:ascii="Times New Roman" w:eastAsia="宋体" w:hAnsi="Times New Roman" w:cs="Times New Roman" w:hint="eastAsia"/>
          <w:kern w:val="0"/>
          <w:sz w:val="24"/>
          <w:szCs w:val="24"/>
        </w:rPr>
        <w:t>，</w:t>
      </w:r>
      <w:r w:rsidR="008B4FF9">
        <w:rPr>
          <w:rFonts w:ascii="Times New Roman" w:eastAsia="宋体" w:hAnsi="Times New Roman" w:cs="Times New Roman" w:hint="eastAsia"/>
          <w:kern w:val="0"/>
          <w:sz w:val="24"/>
          <w:szCs w:val="24"/>
        </w:rPr>
        <w:t>本年度</w:t>
      </w:r>
      <w:r w:rsidR="00C84EE8">
        <w:rPr>
          <w:rFonts w:ascii="Times New Roman" w:eastAsia="宋体" w:hAnsi="Times New Roman" w:cs="Times New Roman" w:hint="eastAsia"/>
          <w:kern w:val="0"/>
          <w:sz w:val="24"/>
          <w:szCs w:val="24"/>
        </w:rPr>
        <w:t>（</w:t>
      </w:r>
      <w:r w:rsidR="00C84EE8">
        <w:rPr>
          <w:rFonts w:ascii="Times New Roman" w:eastAsia="宋体" w:hAnsi="Times New Roman" w:cs="Times New Roman" w:hint="eastAsia"/>
          <w:kern w:val="0"/>
          <w:sz w:val="24"/>
          <w:szCs w:val="24"/>
        </w:rPr>
        <w:t>2016.7-2017.6</w:t>
      </w:r>
      <w:r w:rsidR="00C84EE8">
        <w:rPr>
          <w:rFonts w:ascii="Times New Roman" w:eastAsia="宋体" w:hAnsi="Times New Roman" w:cs="Times New Roman" w:hint="eastAsia"/>
          <w:kern w:val="0"/>
          <w:sz w:val="24"/>
          <w:szCs w:val="24"/>
        </w:rPr>
        <w:t>）都</w:t>
      </w:r>
      <w:r w:rsidR="008B4FF9">
        <w:rPr>
          <w:rFonts w:ascii="Times New Roman" w:eastAsia="宋体" w:hAnsi="Times New Roman" w:cs="Times New Roman" w:hint="eastAsia"/>
          <w:kern w:val="0"/>
          <w:sz w:val="24"/>
          <w:szCs w:val="24"/>
        </w:rPr>
        <w:t>完成了方案</w:t>
      </w:r>
      <w:r w:rsidR="00C84EE8">
        <w:rPr>
          <w:rFonts w:ascii="Times New Roman" w:eastAsia="宋体" w:hAnsi="Times New Roman" w:cs="Times New Roman" w:hint="eastAsia"/>
          <w:kern w:val="0"/>
          <w:sz w:val="24"/>
          <w:szCs w:val="24"/>
        </w:rPr>
        <w:t>设计，以及原型电子学的研制</w:t>
      </w:r>
      <w:r w:rsidR="00BA5FB3">
        <w:rPr>
          <w:rFonts w:ascii="Times New Roman" w:eastAsia="宋体" w:hAnsi="Times New Roman" w:cs="Times New Roman" w:hint="eastAsia"/>
          <w:kern w:val="0"/>
          <w:sz w:val="24"/>
          <w:szCs w:val="24"/>
        </w:rPr>
        <w:t>，以下分别进行介绍</w:t>
      </w:r>
      <w:r w:rsidR="00C84EE8">
        <w:rPr>
          <w:rFonts w:ascii="Times New Roman" w:eastAsia="宋体" w:hAnsi="Times New Roman" w:cs="Times New Roman" w:hint="eastAsia"/>
          <w:kern w:val="0"/>
          <w:sz w:val="24"/>
          <w:szCs w:val="24"/>
        </w:rPr>
        <w:t>。</w:t>
      </w:r>
    </w:p>
    <w:p w:rsidR="00BA5FB3" w:rsidRPr="00BA5FB3" w:rsidRDefault="00BA5FB3" w:rsidP="00BA5FB3">
      <w:pPr>
        <w:pStyle w:val="a3"/>
        <w:numPr>
          <w:ilvl w:val="0"/>
          <w:numId w:val="10"/>
        </w:numPr>
        <w:autoSpaceDE w:val="0"/>
        <w:autoSpaceDN w:val="0"/>
        <w:adjustRightInd w:val="0"/>
        <w:spacing w:line="360" w:lineRule="auto"/>
        <w:ind w:firstLineChars="0"/>
        <w:jc w:val="left"/>
        <w:rPr>
          <w:rFonts w:ascii="Times New Roman" w:eastAsia="宋体" w:hAnsi="Times New Roman" w:cs="Times New Roman"/>
          <w:kern w:val="0"/>
          <w:sz w:val="24"/>
          <w:szCs w:val="24"/>
        </w:rPr>
      </w:pPr>
      <w:r w:rsidRPr="00BA5FB3">
        <w:rPr>
          <w:rFonts w:ascii="Times New Roman" w:eastAsia="宋体" w:hAnsi="Times New Roman" w:cs="Times New Roman"/>
          <w:kern w:val="0"/>
          <w:sz w:val="24"/>
          <w:szCs w:val="24"/>
        </w:rPr>
        <w:t>PandaX-III</w:t>
      </w:r>
      <w:r w:rsidRPr="00BA5FB3">
        <w:rPr>
          <w:rFonts w:ascii="Times New Roman" w:eastAsia="宋体" w:hAnsi="Times New Roman" w:cs="Times New Roman"/>
          <w:kern w:val="0"/>
          <w:sz w:val="24"/>
          <w:szCs w:val="24"/>
        </w:rPr>
        <w:t>大规模低本底低噪声读出电子学</w:t>
      </w:r>
      <w:r w:rsidR="00FB7E11">
        <w:rPr>
          <w:rFonts w:ascii="Times New Roman" w:eastAsia="宋体" w:hAnsi="Times New Roman" w:cs="Times New Roman" w:hint="eastAsia"/>
          <w:kern w:val="0"/>
          <w:sz w:val="24"/>
          <w:szCs w:val="24"/>
        </w:rPr>
        <w:t>研究方向</w:t>
      </w:r>
    </w:p>
    <w:p w:rsidR="00592FDD" w:rsidRPr="00AF2BCE" w:rsidRDefault="00592FDD" w:rsidP="00582F03">
      <w:pPr>
        <w:spacing w:line="360" w:lineRule="auto"/>
        <w:ind w:firstLine="360"/>
        <w:rPr>
          <w:rFonts w:ascii="Times New Roman" w:hAnsi="Times New Roman" w:cs="Times New Roman"/>
          <w:b/>
          <w:sz w:val="24"/>
          <w:szCs w:val="24"/>
        </w:rPr>
      </w:pPr>
      <w:r w:rsidRPr="00AF2BCE">
        <w:rPr>
          <w:rFonts w:ascii="Times New Roman" w:hAnsi="Times New Roman" w:cs="Times New Roman" w:hint="eastAsia"/>
          <w:b/>
          <w:sz w:val="24"/>
          <w:szCs w:val="24"/>
        </w:rPr>
        <w:t>1</w:t>
      </w:r>
      <w:r w:rsidRPr="00AF2BCE">
        <w:rPr>
          <w:rFonts w:ascii="Times New Roman" w:hAnsi="Times New Roman" w:cs="Times New Roman" w:hint="eastAsia"/>
          <w:b/>
          <w:sz w:val="24"/>
          <w:szCs w:val="24"/>
        </w:rPr>
        <w:t>）</w:t>
      </w:r>
      <w:r w:rsidR="00EC7427" w:rsidRPr="00AF2BCE">
        <w:rPr>
          <w:rFonts w:ascii="Times New Roman" w:hAnsi="Times New Roman" w:cs="Times New Roman"/>
          <w:b/>
          <w:sz w:val="24"/>
          <w:szCs w:val="24"/>
        </w:rPr>
        <w:t>PandaX-III</w:t>
      </w:r>
      <w:r w:rsidR="00EC7427" w:rsidRPr="00AF2BCE">
        <w:rPr>
          <w:rFonts w:ascii="Times New Roman" w:hAnsi="Times New Roman" w:cs="Times New Roman"/>
          <w:b/>
          <w:sz w:val="24"/>
          <w:szCs w:val="24"/>
        </w:rPr>
        <w:t>实验</w:t>
      </w:r>
      <w:r w:rsidR="00EC7427" w:rsidRPr="00AF2BCE">
        <w:rPr>
          <w:rFonts w:ascii="Times New Roman" w:hAnsi="Times New Roman" w:cs="Times New Roman" w:hint="eastAsia"/>
          <w:b/>
          <w:sz w:val="24"/>
          <w:szCs w:val="24"/>
        </w:rPr>
        <w:t>读出电子学</w:t>
      </w:r>
      <w:r w:rsidRPr="00AF2BCE">
        <w:rPr>
          <w:rFonts w:ascii="Times New Roman" w:hAnsi="Times New Roman" w:cs="Times New Roman" w:hint="eastAsia"/>
          <w:b/>
          <w:sz w:val="24"/>
          <w:szCs w:val="24"/>
        </w:rPr>
        <w:t>方案设计</w:t>
      </w:r>
    </w:p>
    <w:p w:rsidR="00E6498A" w:rsidRDefault="00582F03" w:rsidP="00582F03">
      <w:pPr>
        <w:spacing w:line="360" w:lineRule="auto"/>
        <w:ind w:firstLine="360"/>
        <w:rPr>
          <w:rFonts w:ascii="Times New Roman" w:hAnsi="Times New Roman" w:cs="Times New Roman"/>
          <w:szCs w:val="21"/>
        </w:rPr>
      </w:pPr>
      <w:r w:rsidRPr="007525C9">
        <w:rPr>
          <w:rFonts w:ascii="Times New Roman" w:hAnsi="Times New Roman" w:cs="Times New Roman"/>
          <w:szCs w:val="21"/>
        </w:rPr>
        <w:t>PandaX-III</w:t>
      </w:r>
      <w:r w:rsidRPr="007525C9">
        <w:rPr>
          <w:rFonts w:ascii="Times New Roman" w:hAnsi="Times New Roman" w:cs="Times New Roman"/>
          <w:szCs w:val="21"/>
        </w:rPr>
        <w:t>实验采用的是</w:t>
      </w:r>
      <w:r w:rsidR="00E6498A">
        <w:rPr>
          <w:rFonts w:ascii="Times New Roman" w:hAnsi="Times New Roman" w:cs="Times New Roman" w:hint="eastAsia"/>
          <w:szCs w:val="21"/>
        </w:rPr>
        <w:t>充满</w:t>
      </w:r>
      <w:r w:rsidR="00A85B32">
        <w:rPr>
          <w:rFonts w:ascii="Times New Roman" w:hAnsi="Times New Roman" w:hint="eastAsia"/>
        </w:rPr>
        <w:t>高压</w:t>
      </w:r>
      <w:r w:rsidR="00A85B32">
        <w:rPr>
          <w:rFonts w:ascii="Times New Roman" w:hAnsi="Times New Roman"/>
        </w:rPr>
        <w:t>氙气</w:t>
      </w:r>
      <w:r w:rsidR="00E6498A">
        <w:rPr>
          <w:rFonts w:ascii="Times New Roman" w:hAnsi="Times New Roman" w:hint="eastAsia"/>
        </w:rPr>
        <w:t>的</w:t>
      </w:r>
      <w:r w:rsidRPr="007525C9">
        <w:rPr>
          <w:rFonts w:ascii="Times New Roman" w:hAnsi="Times New Roman" w:cs="Times New Roman"/>
          <w:szCs w:val="21"/>
        </w:rPr>
        <w:t>桶状</w:t>
      </w:r>
      <w:r w:rsidR="00A85B32" w:rsidRPr="003D7090">
        <w:rPr>
          <w:rFonts w:ascii="Times New Roman" w:hAnsi="Times New Roman"/>
        </w:rPr>
        <w:t>时间投影室</w:t>
      </w:r>
      <w:r w:rsidR="00A85B32">
        <w:rPr>
          <w:rFonts w:ascii="Times New Roman" w:hAnsi="Times New Roman" w:hint="eastAsia"/>
        </w:rPr>
        <w:t>（</w:t>
      </w:r>
      <w:r w:rsidR="00A85B32">
        <w:rPr>
          <w:rFonts w:ascii="Times New Roman" w:hAnsi="Times New Roman" w:hint="eastAsia"/>
        </w:rPr>
        <w:t>TPC</w:t>
      </w:r>
      <w:r w:rsidR="00A85B32">
        <w:rPr>
          <w:rFonts w:ascii="Times New Roman" w:hAnsi="Times New Roman" w:hint="eastAsia"/>
        </w:rPr>
        <w:t>）</w:t>
      </w:r>
      <w:r w:rsidR="00A85B32">
        <w:rPr>
          <w:rFonts w:ascii="Times New Roman" w:hAnsi="Times New Roman" w:cs="Times New Roman" w:hint="eastAsia"/>
          <w:szCs w:val="21"/>
        </w:rPr>
        <w:t>探测器</w:t>
      </w:r>
      <w:r w:rsidRPr="007525C9">
        <w:rPr>
          <w:rFonts w:ascii="Times New Roman" w:hAnsi="Times New Roman" w:cs="Times New Roman"/>
          <w:szCs w:val="21"/>
        </w:rPr>
        <w:t>，阴极高压加在中间，信号则通过两端的探测器进行读出，如图</w:t>
      </w:r>
      <w:r w:rsidR="00E6498A">
        <w:rPr>
          <w:rFonts w:ascii="Times New Roman" w:hAnsi="Times New Roman" w:cs="Times New Roman" w:hint="eastAsia"/>
          <w:szCs w:val="21"/>
        </w:rPr>
        <w:t>1</w:t>
      </w:r>
      <w:r w:rsidRPr="007525C9">
        <w:rPr>
          <w:rFonts w:ascii="Times New Roman" w:hAnsi="Times New Roman" w:cs="Times New Roman"/>
          <w:szCs w:val="21"/>
        </w:rPr>
        <w:t>.</w:t>
      </w:r>
      <w:r>
        <w:rPr>
          <w:rFonts w:ascii="Times New Roman" w:hAnsi="Times New Roman" w:cs="Times New Roman" w:hint="eastAsia"/>
          <w:szCs w:val="21"/>
        </w:rPr>
        <w:t>1</w:t>
      </w:r>
      <w:r w:rsidRPr="007525C9">
        <w:rPr>
          <w:rFonts w:ascii="Times New Roman" w:hAnsi="Times New Roman" w:cs="Times New Roman"/>
          <w:szCs w:val="21"/>
        </w:rPr>
        <w:t>所示。</w:t>
      </w:r>
    </w:p>
    <w:p w:rsidR="00E6498A" w:rsidRPr="00925FCC" w:rsidRDefault="00E6498A" w:rsidP="00E6498A">
      <w:pPr>
        <w:spacing w:line="360" w:lineRule="auto"/>
        <w:jc w:val="center"/>
        <w:rPr>
          <w:rFonts w:ascii="Times New Roman" w:hAnsi="Times New Roman" w:cs="Times New Roman"/>
          <w:sz w:val="24"/>
          <w:szCs w:val="24"/>
        </w:rPr>
      </w:pPr>
      <w:r w:rsidRPr="00335D76">
        <w:rPr>
          <w:noProof/>
        </w:rPr>
        <w:drawing>
          <wp:inline distT="0" distB="0" distL="0" distR="0">
            <wp:extent cx="4049905" cy="2771775"/>
            <wp:effectExtent l="0" t="0" r="8255" b="0"/>
            <wp:docPr id="1" name="图片 34" descr="C:\Users\204-2\AppData\Roaming\Tencent\Users\1113160724\QQ\WinTemp\RichOle\(7O$I5EK(~)FWLV`(B`A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4-2\AppData\Roaming\Tencent\Users\1113160724\QQ\WinTemp\RichOle\(7O$I5EK(~)FWLV`(B`AO[T.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6570" cy="2803713"/>
                    </a:xfrm>
                    <a:prstGeom prst="rect">
                      <a:avLst/>
                    </a:prstGeom>
                    <a:noFill/>
                    <a:ln>
                      <a:noFill/>
                    </a:ln>
                  </pic:spPr>
                </pic:pic>
              </a:graphicData>
            </a:graphic>
          </wp:inline>
        </w:drawing>
      </w:r>
    </w:p>
    <w:p w:rsidR="00E6498A" w:rsidRDefault="00E6498A" w:rsidP="00E6498A">
      <w:pPr>
        <w:spacing w:line="360" w:lineRule="auto"/>
        <w:jc w:val="center"/>
        <w:rPr>
          <w:rFonts w:ascii="Times New Roman" w:hAnsi="Times New Roman" w:cs="Times New Roman"/>
          <w:sz w:val="18"/>
          <w:szCs w:val="18"/>
        </w:rPr>
      </w:pPr>
      <w:r w:rsidRPr="00925FCC">
        <w:rPr>
          <w:rFonts w:ascii="Times New Roman" w:hAnsi="Times New Roman" w:cs="Times New Roman"/>
          <w:sz w:val="18"/>
          <w:szCs w:val="18"/>
        </w:rPr>
        <w:t>图</w:t>
      </w:r>
      <w:r>
        <w:rPr>
          <w:rFonts w:ascii="Times New Roman" w:hAnsi="Times New Roman" w:cs="Times New Roman" w:hint="eastAsia"/>
          <w:sz w:val="18"/>
          <w:szCs w:val="18"/>
        </w:rPr>
        <w:t>1</w:t>
      </w:r>
      <w:r w:rsidRPr="00925FCC">
        <w:rPr>
          <w:rFonts w:ascii="Times New Roman" w:hAnsi="Times New Roman" w:cs="Times New Roman"/>
          <w:sz w:val="18"/>
          <w:szCs w:val="18"/>
        </w:rPr>
        <w:t>.</w:t>
      </w:r>
      <w:r>
        <w:rPr>
          <w:rFonts w:ascii="Times New Roman" w:hAnsi="Times New Roman" w:cs="Times New Roman" w:hint="eastAsia"/>
          <w:sz w:val="18"/>
          <w:szCs w:val="18"/>
        </w:rPr>
        <w:t>1</w:t>
      </w:r>
      <w:r w:rsidRPr="00925FCC">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sidRPr="00925FCC">
        <w:rPr>
          <w:rFonts w:ascii="Times New Roman" w:hAnsi="Times New Roman" w:cs="Times New Roman"/>
          <w:sz w:val="18"/>
          <w:szCs w:val="18"/>
        </w:rPr>
        <w:t>PandaX-III TPC</w:t>
      </w:r>
      <w:r w:rsidRPr="00925FCC">
        <w:rPr>
          <w:rFonts w:ascii="Times New Roman" w:hAnsi="Times New Roman" w:cs="Times New Roman"/>
          <w:sz w:val="18"/>
          <w:szCs w:val="18"/>
        </w:rPr>
        <w:t>结构示意图</w:t>
      </w:r>
    </w:p>
    <w:p w:rsidR="00582F03" w:rsidRPr="00E6498A" w:rsidRDefault="00582F03" w:rsidP="00582F03">
      <w:pPr>
        <w:spacing w:line="360" w:lineRule="auto"/>
        <w:ind w:firstLine="360"/>
        <w:rPr>
          <w:rFonts w:ascii="Times New Roman" w:hAnsi="Times New Roman" w:cs="Times New Roman"/>
          <w:sz w:val="24"/>
          <w:szCs w:val="24"/>
        </w:rPr>
      </w:pPr>
      <w:r w:rsidRPr="00E6498A">
        <w:rPr>
          <w:rFonts w:ascii="Times New Roman" w:hAnsi="Times New Roman" w:cs="Times New Roman"/>
          <w:sz w:val="24"/>
          <w:szCs w:val="24"/>
        </w:rPr>
        <w:t>该</w:t>
      </w:r>
      <w:r w:rsidRPr="00E6498A">
        <w:rPr>
          <w:rFonts w:ascii="Times New Roman" w:hAnsi="Times New Roman" w:cs="Times New Roman"/>
          <w:sz w:val="24"/>
          <w:szCs w:val="24"/>
        </w:rPr>
        <w:t>TPC</w:t>
      </w:r>
      <w:r w:rsidRPr="00E6498A">
        <w:rPr>
          <w:rFonts w:ascii="Times New Roman" w:hAnsi="Times New Roman" w:cs="Times New Roman"/>
          <w:sz w:val="24"/>
          <w:szCs w:val="24"/>
        </w:rPr>
        <w:t>的长度为</w:t>
      </w:r>
      <w:r w:rsidRPr="00E6498A">
        <w:rPr>
          <w:rFonts w:ascii="Times New Roman" w:hAnsi="Times New Roman" w:cs="Times New Roman"/>
          <w:sz w:val="24"/>
          <w:szCs w:val="24"/>
        </w:rPr>
        <w:t>2</w:t>
      </w:r>
      <w:r w:rsidRPr="00E6498A">
        <w:rPr>
          <w:rFonts w:ascii="Times New Roman" w:hAnsi="Times New Roman" w:cs="Times New Roman"/>
          <w:sz w:val="24"/>
          <w:szCs w:val="24"/>
        </w:rPr>
        <w:t>米，端盖直径为</w:t>
      </w:r>
      <w:r w:rsidRPr="00E6498A">
        <w:rPr>
          <w:rFonts w:ascii="Times New Roman" w:hAnsi="Times New Roman" w:cs="Times New Roman"/>
          <w:sz w:val="24"/>
          <w:szCs w:val="24"/>
        </w:rPr>
        <w:t>1.5</w:t>
      </w:r>
      <w:r w:rsidRPr="00E6498A">
        <w:rPr>
          <w:rFonts w:ascii="Times New Roman" w:hAnsi="Times New Roman" w:cs="Times New Roman"/>
          <w:sz w:val="24"/>
          <w:szCs w:val="24"/>
        </w:rPr>
        <w:t>米，工作气体为</w:t>
      </w:r>
      <w:r w:rsidRPr="00E6498A">
        <w:rPr>
          <w:rFonts w:ascii="Times New Roman" w:hAnsi="Times New Roman" w:cs="Times New Roman"/>
          <w:sz w:val="24"/>
          <w:szCs w:val="24"/>
        </w:rPr>
        <w:t>200</w:t>
      </w:r>
      <w:r w:rsidRPr="00E6498A">
        <w:rPr>
          <w:rFonts w:ascii="Times New Roman" w:hAnsi="Times New Roman" w:cs="Times New Roman"/>
          <w:sz w:val="24"/>
          <w:szCs w:val="24"/>
        </w:rPr>
        <w:t>公斤的高压氙气（</w:t>
      </w:r>
      <w:r w:rsidRPr="00E6498A">
        <w:rPr>
          <w:rFonts w:ascii="Times New Roman" w:hAnsi="Times New Roman" w:cs="Times New Roman"/>
          <w:sz w:val="24"/>
          <w:szCs w:val="24"/>
        </w:rPr>
        <w:t>~10bar</w:t>
      </w:r>
      <w:r w:rsidRPr="00E6498A">
        <w:rPr>
          <w:rFonts w:ascii="Times New Roman" w:hAnsi="Times New Roman" w:cs="Times New Roman"/>
          <w:sz w:val="24"/>
          <w:szCs w:val="24"/>
        </w:rPr>
        <w:t>）。</w:t>
      </w:r>
      <w:r w:rsidR="00E6498A" w:rsidRPr="00E6498A">
        <w:rPr>
          <w:rFonts w:ascii="Times New Roman" w:hAnsi="Times New Roman" w:cs="Times New Roman"/>
          <w:sz w:val="24"/>
          <w:szCs w:val="24"/>
        </w:rPr>
        <w:t>PandaX-III</w:t>
      </w:r>
      <w:r w:rsidRPr="00E6498A">
        <w:rPr>
          <w:rFonts w:ascii="Times New Roman" w:hAnsi="Times New Roman" w:cs="Times New Roman"/>
          <w:sz w:val="24"/>
          <w:szCs w:val="24"/>
        </w:rPr>
        <w:t>实验第一阶段的能量分辨率要求达到</w:t>
      </w:r>
      <w:r w:rsidRPr="00E6498A">
        <w:rPr>
          <w:rFonts w:ascii="Times New Roman" w:hAnsi="Times New Roman" w:cs="Times New Roman"/>
          <w:sz w:val="24"/>
          <w:szCs w:val="24"/>
        </w:rPr>
        <w:t>3%</w:t>
      </w:r>
      <w:r w:rsidRPr="00E6498A">
        <w:rPr>
          <w:rFonts w:ascii="Times New Roman" w:hAnsi="Times New Roman" w:cs="Times New Roman"/>
          <w:sz w:val="24"/>
          <w:szCs w:val="24"/>
        </w:rPr>
        <w:t>，因此</w:t>
      </w:r>
      <w:r w:rsidRPr="00E6498A">
        <w:rPr>
          <w:rFonts w:ascii="Times New Roman" w:hAnsi="Times New Roman" w:cs="Times New Roman"/>
          <w:sz w:val="24"/>
          <w:szCs w:val="24"/>
        </w:rPr>
        <w:t>TPC</w:t>
      </w:r>
      <w:r w:rsidRPr="00E6498A">
        <w:rPr>
          <w:rFonts w:ascii="Times New Roman" w:hAnsi="Times New Roman" w:cs="Times New Roman"/>
          <w:sz w:val="24"/>
          <w:szCs w:val="24"/>
        </w:rPr>
        <w:t>的端盖读出探测器采用的是基于</w:t>
      </w:r>
      <w:r w:rsidRPr="00E6498A">
        <w:rPr>
          <w:rFonts w:ascii="Times New Roman" w:hAnsi="Times New Roman" w:cs="Times New Roman"/>
          <w:sz w:val="24"/>
          <w:szCs w:val="24"/>
        </w:rPr>
        <w:t>Micro-bulk</w:t>
      </w:r>
      <w:r w:rsidRPr="00E6498A">
        <w:rPr>
          <w:rFonts w:ascii="Times New Roman" w:hAnsi="Times New Roman" w:cs="Times New Roman"/>
          <w:sz w:val="24"/>
          <w:szCs w:val="24"/>
        </w:rPr>
        <w:t>工艺的</w:t>
      </w:r>
      <w:r w:rsidRPr="00E6498A">
        <w:rPr>
          <w:rFonts w:ascii="Times New Roman" w:hAnsi="Times New Roman" w:cs="Times New Roman"/>
          <w:sz w:val="24"/>
          <w:szCs w:val="24"/>
        </w:rPr>
        <w:t>Micromegas</w:t>
      </w:r>
      <w:r w:rsidRPr="00E6498A">
        <w:rPr>
          <w:rFonts w:ascii="Times New Roman" w:hAnsi="Times New Roman" w:cs="Times New Roman"/>
          <w:sz w:val="24"/>
          <w:szCs w:val="24"/>
        </w:rPr>
        <w:t>探测器，其在高压氙气（</w:t>
      </w:r>
      <w:r w:rsidRPr="00E6498A">
        <w:rPr>
          <w:rFonts w:ascii="Times New Roman" w:hAnsi="Times New Roman" w:cs="Times New Roman"/>
          <w:sz w:val="24"/>
          <w:szCs w:val="24"/>
        </w:rPr>
        <w:t>2-5bar</w:t>
      </w:r>
      <w:r w:rsidRPr="00E6498A">
        <w:rPr>
          <w:rFonts w:ascii="Times New Roman" w:hAnsi="Times New Roman" w:cs="Times New Roman"/>
          <w:sz w:val="24"/>
          <w:szCs w:val="24"/>
        </w:rPr>
        <w:t>）中的能量分辨率可高达</w:t>
      </w:r>
      <w:r w:rsidRPr="00E6498A">
        <w:rPr>
          <w:rFonts w:ascii="Times New Roman" w:hAnsi="Times New Roman" w:cs="Times New Roman"/>
          <w:sz w:val="24"/>
          <w:szCs w:val="24"/>
        </w:rPr>
        <w:t>2%</w:t>
      </w:r>
      <w:r w:rsidRPr="00E6498A">
        <w:rPr>
          <w:rFonts w:ascii="Times New Roman" w:hAnsi="Times New Roman" w:cs="Times New Roman"/>
          <w:sz w:val="24"/>
          <w:szCs w:val="24"/>
        </w:rPr>
        <w:t>。如图</w:t>
      </w:r>
      <w:r w:rsidRPr="00E6498A">
        <w:rPr>
          <w:rFonts w:ascii="Times New Roman" w:hAnsi="Times New Roman" w:cs="Times New Roman"/>
          <w:sz w:val="24"/>
          <w:szCs w:val="24"/>
        </w:rPr>
        <w:t>2.</w:t>
      </w:r>
      <w:r w:rsidRPr="00E6498A">
        <w:rPr>
          <w:rFonts w:ascii="Times New Roman" w:hAnsi="Times New Roman" w:cs="Times New Roman" w:hint="eastAsia"/>
          <w:sz w:val="24"/>
          <w:szCs w:val="24"/>
        </w:rPr>
        <w:t>2</w:t>
      </w:r>
      <w:r w:rsidRPr="00E6498A">
        <w:rPr>
          <w:rFonts w:ascii="Times New Roman" w:hAnsi="Times New Roman" w:cs="Times New Roman"/>
          <w:sz w:val="24"/>
          <w:szCs w:val="24"/>
        </w:rPr>
        <w:t>所示，每个</w:t>
      </w:r>
      <w:r w:rsidRPr="00E6498A">
        <w:rPr>
          <w:rFonts w:ascii="Times New Roman" w:hAnsi="Times New Roman" w:cs="Times New Roman"/>
          <w:sz w:val="24"/>
          <w:szCs w:val="24"/>
        </w:rPr>
        <w:t>Micromegas</w:t>
      </w:r>
      <w:r w:rsidRPr="00E6498A">
        <w:rPr>
          <w:rFonts w:ascii="Times New Roman" w:hAnsi="Times New Roman" w:cs="Times New Roman"/>
          <w:sz w:val="24"/>
          <w:szCs w:val="24"/>
        </w:rPr>
        <w:t>探测器的读出信号包括多路阳极条信号（负信号）以及一路丝网信号（正信号）。</w:t>
      </w:r>
    </w:p>
    <w:p w:rsidR="00582F03" w:rsidRPr="00804466" w:rsidRDefault="00582F03" w:rsidP="00582F03">
      <w:pPr>
        <w:spacing w:line="360" w:lineRule="auto"/>
        <w:ind w:firstLine="420"/>
        <w:rPr>
          <w:rFonts w:ascii="Times New Roman" w:hAnsi="Times New Roman" w:cs="Times New Roman"/>
          <w:sz w:val="24"/>
          <w:szCs w:val="24"/>
        </w:rPr>
      </w:pPr>
      <w:r w:rsidRPr="00804466">
        <w:rPr>
          <w:rFonts w:ascii="Times New Roman" w:hAnsi="Times New Roman" w:cs="Times New Roman"/>
          <w:sz w:val="24"/>
          <w:szCs w:val="24"/>
        </w:rPr>
        <w:t>在本实验中采用的</w:t>
      </w:r>
      <w:r w:rsidRPr="00804466">
        <w:rPr>
          <w:rFonts w:ascii="Times New Roman" w:hAnsi="Times New Roman" w:cs="Times New Roman"/>
          <w:sz w:val="24"/>
          <w:szCs w:val="24"/>
        </w:rPr>
        <w:t>M</w:t>
      </w:r>
      <w:r w:rsidRPr="00804466">
        <w:rPr>
          <w:rFonts w:ascii="Times New Roman" w:hAnsi="Times New Roman" w:cs="Times New Roman" w:hint="eastAsia"/>
          <w:sz w:val="24"/>
          <w:szCs w:val="24"/>
        </w:rPr>
        <w:t>i</w:t>
      </w:r>
      <w:r w:rsidRPr="00804466">
        <w:rPr>
          <w:rFonts w:ascii="Times New Roman" w:hAnsi="Times New Roman" w:cs="Times New Roman"/>
          <w:sz w:val="24"/>
          <w:szCs w:val="24"/>
        </w:rPr>
        <w:t>cromegas</w:t>
      </w:r>
      <w:r w:rsidRPr="00804466">
        <w:rPr>
          <w:rFonts w:ascii="Times New Roman" w:hAnsi="Times New Roman" w:cs="Times New Roman"/>
          <w:sz w:val="24"/>
          <w:szCs w:val="24"/>
        </w:rPr>
        <w:t>探测器的大小为</w:t>
      </w:r>
      <w:r w:rsidRPr="00804466">
        <w:rPr>
          <w:rFonts w:ascii="Times New Roman" w:hAnsi="Times New Roman" w:cs="Times New Roman"/>
          <w:sz w:val="24"/>
          <w:szCs w:val="24"/>
        </w:rPr>
        <w:t>20cm×20cm</w:t>
      </w:r>
      <w:r w:rsidR="00804466" w:rsidRPr="00804466">
        <w:rPr>
          <w:rFonts w:ascii="Times New Roman" w:hAnsi="Times New Roman" w:cs="Times New Roman"/>
          <w:sz w:val="24"/>
          <w:szCs w:val="24"/>
        </w:rPr>
        <w:t>，</w:t>
      </w:r>
      <w:r w:rsidRPr="00804466">
        <w:rPr>
          <w:rFonts w:ascii="Times New Roman" w:hAnsi="Times New Roman" w:cs="Times New Roman"/>
          <w:sz w:val="24"/>
          <w:szCs w:val="24"/>
        </w:rPr>
        <w:t>如图</w:t>
      </w:r>
      <w:r w:rsidR="00E648EC">
        <w:rPr>
          <w:rFonts w:ascii="Times New Roman" w:hAnsi="Times New Roman" w:cs="Times New Roman" w:hint="eastAsia"/>
          <w:sz w:val="24"/>
          <w:szCs w:val="24"/>
        </w:rPr>
        <w:t>1</w:t>
      </w:r>
      <w:r w:rsidRPr="00804466">
        <w:rPr>
          <w:rFonts w:ascii="Times New Roman" w:hAnsi="Times New Roman" w:cs="Times New Roman"/>
          <w:sz w:val="24"/>
          <w:szCs w:val="24"/>
        </w:rPr>
        <w:t>.</w:t>
      </w:r>
      <w:r w:rsidR="00E648EC">
        <w:rPr>
          <w:rFonts w:ascii="Times New Roman" w:hAnsi="Times New Roman" w:cs="Times New Roman" w:hint="eastAsia"/>
          <w:sz w:val="24"/>
          <w:szCs w:val="24"/>
        </w:rPr>
        <w:t>2</w:t>
      </w:r>
      <w:r w:rsidRPr="00804466">
        <w:rPr>
          <w:rFonts w:ascii="Times New Roman" w:hAnsi="Times New Roman" w:cs="Times New Roman"/>
          <w:sz w:val="24"/>
          <w:szCs w:val="24"/>
        </w:rPr>
        <w:t>所示，</w:t>
      </w:r>
      <w:r w:rsidRPr="00804466">
        <w:rPr>
          <w:rFonts w:ascii="Times New Roman" w:hAnsi="Times New Roman" w:cs="Times New Roman"/>
          <w:sz w:val="24"/>
          <w:szCs w:val="24"/>
        </w:rPr>
        <w:t>TPC</w:t>
      </w:r>
      <w:r w:rsidRPr="00804466">
        <w:rPr>
          <w:rFonts w:ascii="Times New Roman" w:hAnsi="Times New Roman" w:cs="Times New Roman"/>
          <w:sz w:val="24"/>
          <w:szCs w:val="24"/>
        </w:rPr>
        <w:t>的单端端盖需要</w:t>
      </w:r>
      <w:r w:rsidRPr="00804466">
        <w:rPr>
          <w:rFonts w:ascii="Times New Roman" w:hAnsi="Times New Roman" w:cs="Times New Roman"/>
          <w:sz w:val="24"/>
          <w:szCs w:val="24"/>
        </w:rPr>
        <w:t>41</w:t>
      </w:r>
      <w:r w:rsidRPr="00804466">
        <w:rPr>
          <w:rFonts w:ascii="Times New Roman" w:hAnsi="Times New Roman" w:cs="Times New Roman"/>
          <w:sz w:val="24"/>
          <w:szCs w:val="24"/>
        </w:rPr>
        <w:t>个</w:t>
      </w:r>
      <w:r w:rsidRPr="00804466">
        <w:rPr>
          <w:rFonts w:ascii="Times New Roman" w:hAnsi="Times New Roman" w:cs="Times New Roman"/>
          <w:sz w:val="24"/>
          <w:szCs w:val="24"/>
        </w:rPr>
        <w:t>Micromegas</w:t>
      </w:r>
      <w:r w:rsidRPr="00804466">
        <w:rPr>
          <w:rFonts w:ascii="Times New Roman" w:hAnsi="Times New Roman" w:cs="Times New Roman"/>
          <w:sz w:val="24"/>
          <w:szCs w:val="24"/>
        </w:rPr>
        <w:t>探测器。而</w:t>
      </w:r>
      <w:r w:rsidRPr="00804466">
        <w:rPr>
          <w:rFonts w:ascii="Times New Roman" w:hAnsi="Times New Roman" w:cs="Times New Roman"/>
          <w:sz w:val="24"/>
          <w:szCs w:val="24"/>
        </w:rPr>
        <w:t>Micromegas</w:t>
      </w:r>
      <w:r w:rsidRPr="00804466">
        <w:rPr>
          <w:rFonts w:ascii="Times New Roman" w:hAnsi="Times New Roman" w:cs="Times New Roman"/>
          <w:sz w:val="24"/>
          <w:szCs w:val="24"/>
        </w:rPr>
        <w:t>探测器的读出</w:t>
      </w:r>
      <w:r w:rsidRPr="00804466">
        <w:rPr>
          <w:rFonts w:ascii="Times New Roman" w:hAnsi="Times New Roman" w:cs="Times New Roman"/>
          <w:sz w:val="24"/>
          <w:szCs w:val="24"/>
        </w:rPr>
        <w:t>pad</w:t>
      </w:r>
      <w:r w:rsidRPr="00804466">
        <w:rPr>
          <w:rFonts w:ascii="Times New Roman" w:hAnsi="Times New Roman" w:cs="Times New Roman"/>
          <w:sz w:val="24"/>
          <w:szCs w:val="24"/>
        </w:rPr>
        <w:lastRenderedPageBreak/>
        <w:t>大小为</w:t>
      </w:r>
      <w:r w:rsidRPr="00804466">
        <w:rPr>
          <w:rFonts w:ascii="Times New Roman" w:hAnsi="Times New Roman" w:cs="Times New Roman"/>
          <w:sz w:val="24"/>
          <w:szCs w:val="24"/>
        </w:rPr>
        <w:t>3mm×3mm</w:t>
      </w:r>
      <w:r w:rsidRPr="00804466">
        <w:rPr>
          <w:rFonts w:ascii="Times New Roman" w:hAnsi="Times New Roman" w:cs="Times New Roman"/>
          <w:sz w:val="24"/>
          <w:szCs w:val="24"/>
        </w:rPr>
        <w:t>，采用二维条读出的方式，则每个</w:t>
      </w:r>
      <w:r w:rsidRPr="00804466">
        <w:rPr>
          <w:rFonts w:ascii="Times New Roman" w:hAnsi="Times New Roman" w:cs="Times New Roman"/>
          <w:sz w:val="24"/>
          <w:szCs w:val="24"/>
        </w:rPr>
        <w:t>Micromegas</w:t>
      </w:r>
      <w:r w:rsidRPr="00804466">
        <w:rPr>
          <w:rFonts w:ascii="Times New Roman" w:hAnsi="Times New Roman" w:cs="Times New Roman"/>
          <w:sz w:val="24"/>
          <w:szCs w:val="24"/>
        </w:rPr>
        <w:t>探测器的阳极条信号为</w:t>
      </w:r>
      <w:r w:rsidRPr="00804466">
        <w:rPr>
          <w:rFonts w:ascii="Times New Roman" w:hAnsi="Times New Roman" w:cs="Times New Roman"/>
          <w:sz w:val="24"/>
          <w:szCs w:val="24"/>
        </w:rPr>
        <w:t>128</w:t>
      </w:r>
      <w:r w:rsidRPr="00804466">
        <w:rPr>
          <w:rFonts w:ascii="Times New Roman" w:hAnsi="Times New Roman" w:cs="Times New Roman"/>
          <w:sz w:val="24"/>
          <w:szCs w:val="24"/>
        </w:rPr>
        <w:t>路。</w:t>
      </w:r>
      <w:r w:rsidR="00E648EC">
        <w:rPr>
          <w:rFonts w:ascii="Times New Roman" w:hAnsi="Times New Roman" w:cs="Times New Roman" w:hint="eastAsia"/>
          <w:sz w:val="24"/>
          <w:szCs w:val="24"/>
        </w:rPr>
        <w:t>因此整个系统需要达到</w:t>
      </w:r>
      <w:r w:rsidR="00D33C8E">
        <w:rPr>
          <w:rFonts w:ascii="Times New Roman" w:hAnsi="Times New Roman" w:cs="Times New Roman" w:hint="eastAsia"/>
          <w:sz w:val="24"/>
          <w:szCs w:val="24"/>
        </w:rPr>
        <w:t>10496</w:t>
      </w:r>
      <w:r w:rsidR="00D33C8E">
        <w:rPr>
          <w:rFonts w:ascii="Times New Roman" w:hAnsi="Times New Roman" w:cs="Times New Roman" w:hint="eastAsia"/>
          <w:sz w:val="24"/>
          <w:szCs w:val="24"/>
        </w:rPr>
        <w:t>个读出通道</w:t>
      </w:r>
      <w:r w:rsidR="00910508">
        <w:rPr>
          <w:rFonts w:ascii="Times New Roman" w:hAnsi="Times New Roman" w:cs="Times New Roman" w:hint="eastAsia"/>
          <w:sz w:val="24"/>
          <w:szCs w:val="24"/>
        </w:rPr>
        <w:t>（大于任务书所要求的</w:t>
      </w:r>
      <w:r w:rsidR="00910508">
        <w:rPr>
          <w:rFonts w:ascii="Times New Roman" w:hAnsi="Times New Roman" w:cs="Times New Roman" w:hint="eastAsia"/>
          <w:sz w:val="24"/>
          <w:szCs w:val="24"/>
        </w:rPr>
        <w:t>6000</w:t>
      </w:r>
      <w:r w:rsidR="00910508">
        <w:rPr>
          <w:rFonts w:ascii="Times New Roman" w:hAnsi="Times New Roman" w:cs="Times New Roman" w:hint="eastAsia"/>
          <w:sz w:val="24"/>
          <w:szCs w:val="24"/>
        </w:rPr>
        <w:t>路）</w:t>
      </w:r>
      <w:r w:rsidR="00D33C8E">
        <w:rPr>
          <w:rFonts w:ascii="Times New Roman" w:hAnsi="Times New Roman" w:cs="Times New Roman" w:hint="eastAsia"/>
          <w:sz w:val="24"/>
          <w:szCs w:val="24"/>
        </w:rPr>
        <w:t>。</w:t>
      </w:r>
    </w:p>
    <w:p w:rsidR="00582F03" w:rsidRPr="00925FCC" w:rsidRDefault="00582F03" w:rsidP="00582F03">
      <w:pPr>
        <w:spacing w:line="360" w:lineRule="auto"/>
        <w:jc w:val="center"/>
        <w:rPr>
          <w:rFonts w:ascii="Times New Roman" w:hAnsi="Times New Roman" w:cs="Times New Roman"/>
          <w:sz w:val="24"/>
          <w:szCs w:val="24"/>
        </w:rPr>
      </w:pPr>
      <w:r w:rsidRPr="00925FCC">
        <w:rPr>
          <w:rFonts w:ascii="Times New Roman" w:hAnsi="Times New Roman" w:cs="Times New Roman"/>
          <w:noProof/>
          <w:sz w:val="24"/>
          <w:szCs w:val="24"/>
        </w:rPr>
        <w:drawing>
          <wp:inline distT="0" distB="0" distL="0" distR="0">
            <wp:extent cx="2257425" cy="2292837"/>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751" cy="23124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w="9525">
                          <a:solidFill>
                            <a:srgbClr val="000000"/>
                          </a:solidFill>
                          <a:miter lim="800000"/>
                          <a:headEnd/>
                          <a:tailEnd/>
                        </a14:hiddenLine>
                      </a:ext>
                    </a:extLst>
                  </pic:spPr>
                </pic:pic>
              </a:graphicData>
            </a:graphic>
          </wp:inline>
        </w:drawing>
      </w:r>
    </w:p>
    <w:p w:rsidR="00582F03" w:rsidRPr="00925FCC" w:rsidRDefault="00582F03" w:rsidP="00582F03">
      <w:pPr>
        <w:spacing w:line="360" w:lineRule="auto"/>
        <w:jc w:val="center"/>
        <w:rPr>
          <w:rFonts w:ascii="Times New Roman" w:hAnsi="Times New Roman" w:cs="Times New Roman"/>
          <w:sz w:val="18"/>
          <w:szCs w:val="18"/>
        </w:rPr>
      </w:pPr>
      <w:r w:rsidRPr="00925FCC">
        <w:rPr>
          <w:rFonts w:ascii="Times New Roman" w:hAnsi="Times New Roman" w:cs="Times New Roman"/>
          <w:sz w:val="18"/>
          <w:szCs w:val="18"/>
        </w:rPr>
        <w:t>图</w:t>
      </w:r>
      <w:r w:rsidR="00E648EC">
        <w:rPr>
          <w:rFonts w:ascii="Times New Roman" w:hAnsi="Times New Roman" w:cs="Times New Roman" w:hint="eastAsia"/>
          <w:sz w:val="18"/>
          <w:szCs w:val="18"/>
        </w:rPr>
        <w:t>1</w:t>
      </w:r>
      <w:r w:rsidRPr="00925FCC">
        <w:rPr>
          <w:rFonts w:ascii="Times New Roman" w:hAnsi="Times New Roman" w:cs="Times New Roman"/>
          <w:sz w:val="18"/>
          <w:szCs w:val="18"/>
        </w:rPr>
        <w:t>.</w:t>
      </w:r>
      <w:r w:rsidR="00E648EC">
        <w:rPr>
          <w:rFonts w:ascii="Times New Roman" w:hAnsi="Times New Roman" w:cs="Times New Roman" w:hint="eastAsia"/>
          <w:sz w:val="18"/>
          <w:szCs w:val="18"/>
        </w:rPr>
        <w:t>2</w:t>
      </w:r>
      <w:r w:rsidRPr="00925FCC">
        <w:rPr>
          <w:rFonts w:ascii="Times New Roman" w:hAnsi="Times New Roman" w:cs="Times New Roman"/>
          <w:sz w:val="18"/>
          <w:szCs w:val="18"/>
        </w:rPr>
        <w:t>. TPC</w:t>
      </w:r>
      <w:r w:rsidRPr="00925FCC">
        <w:rPr>
          <w:rFonts w:ascii="Times New Roman" w:hAnsi="Times New Roman" w:cs="Times New Roman"/>
          <w:sz w:val="18"/>
          <w:szCs w:val="18"/>
        </w:rPr>
        <w:t>单端端盖</w:t>
      </w:r>
      <w:r w:rsidRPr="00925FCC">
        <w:rPr>
          <w:rFonts w:ascii="Times New Roman" w:hAnsi="Times New Roman" w:cs="Times New Roman"/>
          <w:sz w:val="18"/>
          <w:szCs w:val="18"/>
        </w:rPr>
        <w:t>Micromegas</w:t>
      </w:r>
      <w:r w:rsidRPr="00925FCC">
        <w:rPr>
          <w:rFonts w:ascii="Times New Roman" w:hAnsi="Times New Roman" w:cs="Times New Roman"/>
          <w:sz w:val="18"/>
          <w:szCs w:val="18"/>
        </w:rPr>
        <w:t>探测器的拼接示意图</w:t>
      </w:r>
    </w:p>
    <w:p w:rsidR="002A6967" w:rsidRPr="001E6E5D" w:rsidRDefault="002A6967" w:rsidP="002A6967">
      <w:pPr>
        <w:spacing w:line="360" w:lineRule="auto"/>
        <w:ind w:firstLine="420"/>
        <w:rPr>
          <w:rFonts w:ascii="Calibri" w:eastAsia="宋体" w:hAnsi="Calibri" w:cs="Times New Roman"/>
          <w:sz w:val="24"/>
          <w:szCs w:val="24"/>
        </w:rPr>
      </w:pPr>
      <w:r w:rsidRPr="001E6E5D">
        <w:rPr>
          <w:rFonts w:ascii="Calibri" w:eastAsia="宋体" w:hAnsi="Calibri" w:cs="Times New Roman"/>
          <w:sz w:val="24"/>
          <w:szCs w:val="24"/>
        </w:rPr>
        <w:t>PandaX-III</w:t>
      </w:r>
      <w:r w:rsidRPr="001E6E5D">
        <w:rPr>
          <w:rFonts w:ascii="Calibri" w:eastAsia="宋体" w:hAnsi="Calibri" w:cs="Times New Roman"/>
          <w:sz w:val="24"/>
          <w:szCs w:val="24"/>
        </w:rPr>
        <w:t>实验</w:t>
      </w:r>
      <w:r w:rsidRPr="001E6E5D">
        <w:rPr>
          <w:rFonts w:ascii="Calibri" w:eastAsia="宋体" w:hAnsi="Calibri" w:cs="Times New Roman" w:hint="eastAsia"/>
          <w:sz w:val="24"/>
          <w:szCs w:val="24"/>
        </w:rPr>
        <w:t>需要上万个读出通道</w:t>
      </w:r>
      <w:r w:rsidRPr="001E6E5D">
        <w:rPr>
          <w:rFonts w:ascii="Calibri" w:eastAsia="宋体" w:hAnsi="Calibri" w:cs="Times New Roman"/>
          <w:sz w:val="24"/>
          <w:szCs w:val="24"/>
        </w:rPr>
        <w:t>，</w:t>
      </w:r>
      <w:r w:rsidRPr="001E6E5D">
        <w:rPr>
          <w:rFonts w:ascii="Calibri" w:eastAsia="宋体" w:hAnsi="Calibri" w:cs="Times New Roman" w:hint="eastAsia"/>
          <w:sz w:val="24"/>
          <w:szCs w:val="24"/>
        </w:rPr>
        <w:t>如</w:t>
      </w:r>
      <w:r w:rsidRPr="001E6E5D">
        <w:rPr>
          <w:rFonts w:ascii="Calibri" w:eastAsia="宋体" w:hAnsi="Calibri" w:cs="Times New Roman"/>
          <w:sz w:val="24"/>
          <w:szCs w:val="24"/>
        </w:rPr>
        <w:t>使用分立元件搭建</w:t>
      </w:r>
      <w:r w:rsidRPr="001E6E5D">
        <w:rPr>
          <w:rFonts w:ascii="Calibri" w:eastAsia="宋体" w:hAnsi="Calibri" w:cs="Times New Roman" w:hint="eastAsia"/>
          <w:sz w:val="24"/>
          <w:szCs w:val="24"/>
        </w:rPr>
        <w:t>，不仅增大了系统复杂度</w:t>
      </w:r>
      <w:r w:rsidR="00A171EB">
        <w:rPr>
          <w:rFonts w:hint="eastAsia"/>
          <w:sz w:val="24"/>
          <w:szCs w:val="24"/>
        </w:rPr>
        <w:t>、降低了集成度</w:t>
      </w:r>
      <w:r w:rsidRPr="001E6E5D">
        <w:rPr>
          <w:rFonts w:ascii="Calibri" w:eastAsia="宋体" w:hAnsi="Calibri" w:cs="Times New Roman" w:hint="eastAsia"/>
          <w:sz w:val="24"/>
          <w:szCs w:val="24"/>
        </w:rPr>
        <w:t>，且</w:t>
      </w:r>
      <w:r w:rsidR="00A171EB">
        <w:rPr>
          <w:rFonts w:hint="eastAsia"/>
          <w:sz w:val="24"/>
          <w:szCs w:val="24"/>
        </w:rPr>
        <w:t>采用诸多分立器件造成的</w:t>
      </w:r>
      <w:r w:rsidRPr="001E6E5D">
        <w:rPr>
          <w:rFonts w:ascii="Calibri" w:eastAsia="宋体" w:hAnsi="Calibri" w:cs="Times New Roman" w:hint="eastAsia"/>
          <w:sz w:val="24"/>
          <w:szCs w:val="24"/>
        </w:rPr>
        <w:t>放射性本底也难以控制，因此</w:t>
      </w:r>
      <w:r w:rsidRPr="001E6E5D">
        <w:rPr>
          <w:rFonts w:ascii="Calibri" w:eastAsia="宋体" w:hAnsi="Calibri" w:cs="Times New Roman"/>
          <w:sz w:val="24"/>
          <w:szCs w:val="24"/>
        </w:rPr>
        <w:t>显然是</w:t>
      </w:r>
      <w:r w:rsidRPr="001E6E5D">
        <w:rPr>
          <w:rFonts w:ascii="Calibri" w:eastAsia="宋体" w:hAnsi="Calibri" w:cs="Times New Roman" w:hint="eastAsia"/>
          <w:sz w:val="24"/>
          <w:szCs w:val="24"/>
        </w:rPr>
        <w:t>不可行</w:t>
      </w:r>
      <w:r w:rsidRPr="001E6E5D">
        <w:rPr>
          <w:rFonts w:ascii="Calibri" w:eastAsia="宋体" w:hAnsi="Calibri" w:cs="Times New Roman"/>
          <w:sz w:val="24"/>
          <w:szCs w:val="24"/>
        </w:rPr>
        <w:t>的</w:t>
      </w:r>
      <w:r>
        <w:rPr>
          <w:rFonts w:hint="eastAsia"/>
          <w:sz w:val="24"/>
          <w:szCs w:val="24"/>
        </w:rPr>
        <w:t>，因此必须采用专用集成电路（</w:t>
      </w:r>
      <w:r>
        <w:rPr>
          <w:rFonts w:hint="eastAsia"/>
          <w:sz w:val="24"/>
          <w:szCs w:val="24"/>
        </w:rPr>
        <w:t>ASIC</w:t>
      </w:r>
      <w:r>
        <w:rPr>
          <w:rFonts w:hint="eastAsia"/>
          <w:sz w:val="24"/>
          <w:szCs w:val="24"/>
        </w:rPr>
        <w:t>）芯片</w:t>
      </w:r>
      <w:r w:rsidRPr="001E6E5D">
        <w:rPr>
          <w:rFonts w:ascii="Calibri" w:eastAsia="宋体" w:hAnsi="Calibri" w:cs="Times New Roman"/>
          <w:sz w:val="24"/>
          <w:szCs w:val="24"/>
        </w:rPr>
        <w:t>。</w:t>
      </w:r>
    </w:p>
    <w:p w:rsidR="006F706A" w:rsidRPr="001E6E5D" w:rsidRDefault="00A171EB" w:rsidP="003E6799">
      <w:pPr>
        <w:spacing w:line="360" w:lineRule="auto"/>
        <w:ind w:firstLine="420"/>
        <w:rPr>
          <w:rFonts w:ascii="Calibri" w:eastAsia="宋体" w:hAnsi="Calibri" w:cs="Times New Roman"/>
          <w:sz w:val="24"/>
          <w:szCs w:val="24"/>
        </w:rPr>
      </w:pPr>
      <w:r>
        <w:rPr>
          <w:rFonts w:ascii="Times New Roman" w:hAnsi="Times New Roman" w:hint="eastAsia"/>
          <w:sz w:val="24"/>
          <w:szCs w:val="24"/>
        </w:rPr>
        <w:t>其次，</w:t>
      </w:r>
      <w:r w:rsidR="002A6967" w:rsidRPr="009D03B3">
        <w:rPr>
          <w:rFonts w:ascii="Times New Roman" w:hAnsi="Times New Roman"/>
          <w:sz w:val="24"/>
          <w:szCs w:val="24"/>
        </w:rPr>
        <w:t>根据</w:t>
      </w:r>
      <w:r w:rsidR="002A6967" w:rsidRPr="009D03B3">
        <w:rPr>
          <w:rFonts w:ascii="Times New Roman" w:hAnsi="Times New Roman" w:hint="eastAsia"/>
          <w:sz w:val="24"/>
          <w:szCs w:val="24"/>
        </w:rPr>
        <w:t>物理</w:t>
      </w:r>
      <w:r w:rsidR="002A6967" w:rsidRPr="009D03B3">
        <w:rPr>
          <w:rFonts w:ascii="Times New Roman" w:hAnsi="Times New Roman"/>
          <w:sz w:val="24"/>
          <w:szCs w:val="24"/>
        </w:rPr>
        <w:t>仿真</w:t>
      </w:r>
      <w:r w:rsidR="002A6967" w:rsidRPr="009D03B3">
        <w:rPr>
          <w:rFonts w:ascii="Times New Roman" w:hAnsi="Times New Roman" w:hint="eastAsia"/>
          <w:sz w:val="24"/>
          <w:szCs w:val="24"/>
        </w:rPr>
        <w:t>，一次</w:t>
      </w:r>
      <w:r w:rsidR="002A6967" w:rsidRPr="009D03B3">
        <w:rPr>
          <w:rFonts w:ascii="Times New Roman" w:hAnsi="Times New Roman"/>
          <w:sz w:val="24"/>
          <w:szCs w:val="24"/>
        </w:rPr>
        <w:t>事例</w:t>
      </w:r>
      <w:r w:rsidR="002A6967" w:rsidRPr="009D03B3">
        <w:rPr>
          <w:rFonts w:ascii="Times New Roman" w:hAnsi="Times New Roman" w:hint="eastAsia"/>
          <w:sz w:val="24"/>
          <w:szCs w:val="24"/>
        </w:rPr>
        <w:t>将</w:t>
      </w:r>
      <w:r w:rsidR="002A6967" w:rsidRPr="009D03B3">
        <w:rPr>
          <w:rFonts w:ascii="Times New Roman" w:hAnsi="Times New Roman"/>
          <w:sz w:val="24"/>
          <w:szCs w:val="24"/>
        </w:rPr>
        <w:t>击中多根读出条，</w:t>
      </w:r>
      <w:r w:rsidR="002A6967">
        <w:rPr>
          <w:rFonts w:ascii="Times New Roman" w:hAnsi="Times New Roman" w:hint="eastAsia"/>
          <w:sz w:val="24"/>
          <w:szCs w:val="24"/>
        </w:rPr>
        <w:t>且各个读出条的信号不仅幅度随机，宽度也存在涨落（</w:t>
      </w:r>
      <w:r w:rsidR="002A6967" w:rsidRPr="009D03B3">
        <w:rPr>
          <w:rFonts w:ascii="Times New Roman" w:hAnsi="Times New Roman" w:cs="Times New Roman"/>
          <w:sz w:val="24"/>
          <w:szCs w:val="24"/>
        </w:rPr>
        <w:t>脉冲宽度</w:t>
      </w:r>
      <w:r w:rsidR="002A6967">
        <w:rPr>
          <w:rFonts w:ascii="Times New Roman" w:hAnsi="Times New Roman" w:cs="Times New Roman" w:hint="eastAsia"/>
          <w:sz w:val="24"/>
          <w:szCs w:val="24"/>
        </w:rPr>
        <w:t>最大可达</w:t>
      </w:r>
      <w:r w:rsidR="002A6967" w:rsidRPr="009D03B3">
        <w:rPr>
          <w:rFonts w:ascii="Times New Roman" w:hAnsi="Times New Roman" w:cs="Times New Roman"/>
          <w:sz w:val="24"/>
          <w:szCs w:val="24"/>
        </w:rPr>
        <w:t>40-50μs</w:t>
      </w:r>
      <w:r w:rsidR="002A6967">
        <w:rPr>
          <w:rFonts w:ascii="Times New Roman" w:hAnsi="Times New Roman" w:hint="eastAsia"/>
          <w:sz w:val="24"/>
          <w:szCs w:val="24"/>
        </w:rPr>
        <w:t>）。</w:t>
      </w:r>
      <w:r w:rsidR="006F706A">
        <w:rPr>
          <w:rFonts w:hint="eastAsia"/>
          <w:sz w:val="24"/>
          <w:szCs w:val="24"/>
        </w:rPr>
        <w:t>传统的</w:t>
      </w:r>
      <w:r w:rsidR="006F706A">
        <w:rPr>
          <w:rFonts w:hint="eastAsia"/>
          <w:sz w:val="24"/>
          <w:szCs w:val="24"/>
        </w:rPr>
        <w:t>ASIC</w:t>
      </w:r>
      <w:r w:rsidR="006F706A">
        <w:rPr>
          <w:rFonts w:hint="eastAsia"/>
          <w:sz w:val="24"/>
          <w:szCs w:val="24"/>
        </w:rPr>
        <w:t>芯片（如</w:t>
      </w:r>
      <w:r w:rsidR="006F706A" w:rsidRPr="001E6E5D">
        <w:rPr>
          <w:rFonts w:ascii="Calibri" w:eastAsia="宋体" w:hAnsi="Calibri" w:cs="Times New Roman"/>
          <w:sz w:val="24"/>
          <w:szCs w:val="24"/>
        </w:rPr>
        <w:t>VA32HDR14.3</w:t>
      </w:r>
      <w:r w:rsidR="006F706A">
        <w:rPr>
          <w:rFonts w:hint="eastAsia"/>
          <w:sz w:val="24"/>
          <w:szCs w:val="24"/>
        </w:rPr>
        <w:t>等）</w:t>
      </w:r>
      <w:r w:rsidR="006F706A" w:rsidRPr="001E6E5D">
        <w:rPr>
          <w:rFonts w:ascii="Calibri" w:eastAsia="宋体" w:hAnsi="Calibri" w:cs="Times New Roman"/>
          <w:sz w:val="24"/>
          <w:szCs w:val="24"/>
        </w:rPr>
        <w:t>在对输入电荷信号进行分放大成形后，采用</w:t>
      </w:r>
      <w:r w:rsidR="006F706A" w:rsidRPr="001E6E5D">
        <w:rPr>
          <w:rFonts w:ascii="Calibri" w:eastAsia="宋体" w:hAnsi="Calibri" w:cs="Times New Roman"/>
          <w:sz w:val="24"/>
          <w:szCs w:val="24"/>
        </w:rPr>
        <w:t>“</w:t>
      </w:r>
      <w:r w:rsidR="006F706A" w:rsidRPr="001E6E5D">
        <w:rPr>
          <w:rFonts w:ascii="Calibri" w:eastAsia="宋体" w:hAnsi="Calibri" w:cs="Times New Roman"/>
          <w:sz w:val="24"/>
          <w:szCs w:val="24"/>
        </w:rPr>
        <w:t>峰保持</w:t>
      </w:r>
      <w:r w:rsidR="006F706A" w:rsidRPr="001E6E5D">
        <w:rPr>
          <w:rFonts w:ascii="Calibri" w:eastAsia="宋体" w:hAnsi="Calibri" w:cs="Times New Roman"/>
          <w:sz w:val="24"/>
          <w:szCs w:val="24"/>
        </w:rPr>
        <w:t>”</w:t>
      </w:r>
      <w:r w:rsidR="006F706A" w:rsidRPr="001E6E5D">
        <w:rPr>
          <w:rFonts w:ascii="Calibri" w:eastAsia="宋体" w:hAnsi="Calibri" w:cs="Times New Roman"/>
          <w:sz w:val="24"/>
          <w:szCs w:val="24"/>
        </w:rPr>
        <w:t>的方式来记录该信号的能量信息，也就是该芯片输出的只有成形后波形的峰值信息</w:t>
      </w:r>
      <w:r>
        <w:rPr>
          <w:rFonts w:hint="eastAsia"/>
          <w:sz w:val="24"/>
          <w:szCs w:val="24"/>
        </w:rPr>
        <w:t>没</w:t>
      </w:r>
      <w:r w:rsidR="00F11748" w:rsidRPr="001E6E5D">
        <w:rPr>
          <w:rFonts w:ascii="Calibri" w:eastAsia="宋体" w:hAnsi="Calibri" w:cs="Times New Roman"/>
          <w:sz w:val="24"/>
          <w:szCs w:val="24"/>
        </w:rPr>
        <w:t>，</w:t>
      </w:r>
      <w:r>
        <w:rPr>
          <w:rFonts w:hint="eastAsia"/>
          <w:sz w:val="24"/>
          <w:szCs w:val="24"/>
        </w:rPr>
        <w:t>因此不适合用来读出宽度较大且随机的信号。</w:t>
      </w:r>
      <w:r w:rsidR="003E6799">
        <w:rPr>
          <w:rFonts w:hint="eastAsia"/>
          <w:sz w:val="24"/>
          <w:szCs w:val="24"/>
        </w:rPr>
        <w:t>课题组对国际上主流的</w:t>
      </w:r>
      <w:r w:rsidR="003E6799">
        <w:rPr>
          <w:rFonts w:hint="eastAsia"/>
          <w:sz w:val="24"/>
          <w:szCs w:val="24"/>
        </w:rPr>
        <w:t>ASIC</w:t>
      </w:r>
      <w:r w:rsidR="003E6799">
        <w:rPr>
          <w:rFonts w:hint="eastAsia"/>
          <w:sz w:val="24"/>
          <w:szCs w:val="24"/>
        </w:rPr>
        <w:t>芯片进行了调研，最终选择了法国</w:t>
      </w:r>
      <w:r w:rsidR="003E6799">
        <w:rPr>
          <w:rFonts w:hint="eastAsia"/>
          <w:sz w:val="24"/>
          <w:szCs w:val="24"/>
        </w:rPr>
        <w:t>Saclay</w:t>
      </w:r>
      <w:r w:rsidR="003E6799">
        <w:rPr>
          <w:rFonts w:hint="eastAsia"/>
          <w:sz w:val="24"/>
          <w:szCs w:val="24"/>
        </w:rPr>
        <w:t>实验室的</w:t>
      </w:r>
      <w:r w:rsidR="003E6799" w:rsidRPr="001E6E5D">
        <w:rPr>
          <w:rFonts w:ascii="Calibri" w:eastAsia="宋体" w:hAnsi="Calibri" w:cs="Times New Roman"/>
          <w:sz w:val="24"/>
          <w:szCs w:val="24"/>
        </w:rPr>
        <w:t>AGET</w:t>
      </w:r>
      <w:r w:rsidR="003E6799" w:rsidRPr="001E6E5D">
        <w:rPr>
          <w:rFonts w:ascii="Calibri" w:eastAsia="宋体" w:hAnsi="Calibri" w:cs="Times New Roman"/>
          <w:sz w:val="24"/>
          <w:szCs w:val="24"/>
        </w:rPr>
        <w:t>芯片</w:t>
      </w:r>
      <w:r w:rsidR="003E6799">
        <w:rPr>
          <w:rFonts w:hint="eastAsia"/>
          <w:sz w:val="24"/>
          <w:szCs w:val="24"/>
        </w:rPr>
        <w:t>。该芯片在电荷灵敏放大</w:t>
      </w:r>
      <w:r w:rsidR="003E6799">
        <w:rPr>
          <w:rFonts w:hint="eastAsia"/>
          <w:sz w:val="24"/>
          <w:szCs w:val="24"/>
        </w:rPr>
        <w:t>+</w:t>
      </w:r>
      <w:r w:rsidR="003E6799">
        <w:rPr>
          <w:rFonts w:hint="eastAsia"/>
          <w:sz w:val="24"/>
          <w:szCs w:val="24"/>
        </w:rPr>
        <w:t>成形之后，</w:t>
      </w:r>
      <w:r w:rsidR="006F706A" w:rsidRPr="001E6E5D">
        <w:rPr>
          <w:rFonts w:ascii="Calibri" w:eastAsia="宋体" w:hAnsi="Calibri" w:cs="Times New Roman"/>
          <w:sz w:val="24"/>
          <w:szCs w:val="24"/>
        </w:rPr>
        <w:t>采用</w:t>
      </w:r>
      <w:r w:rsidR="0093078F">
        <w:rPr>
          <w:rFonts w:hint="eastAsia"/>
          <w:sz w:val="24"/>
          <w:szCs w:val="24"/>
        </w:rPr>
        <w:t>开关电容阵列</w:t>
      </w:r>
      <w:r w:rsidR="0093078F">
        <w:rPr>
          <w:sz w:val="24"/>
          <w:szCs w:val="24"/>
        </w:rPr>
        <w:t>记录该信号的完整波形，其输出的是成形后波形的完整信息</w:t>
      </w:r>
      <w:r w:rsidR="0093078F">
        <w:rPr>
          <w:rFonts w:hint="eastAsia"/>
          <w:sz w:val="24"/>
          <w:szCs w:val="24"/>
        </w:rPr>
        <w:t>，因此满足本项目的读出需求。</w:t>
      </w:r>
    </w:p>
    <w:p w:rsidR="00582F03" w:rsidRPr="00B326EC" w:rsidRDefault="009D03B3" w:rsidP="00DB4AF3">
      <w:pPr>
        <w:spacing w:line="360" w:lineRule="auto"/>
        <w:ind w:firstLine="420"/>
        <w:rPr>
          <w:rFonts w:ascii="Times New Roman" w:hAnsi="Times New Roman"/>
          <w:sz w:val="24"/>
          <w:szCs w:val="24"/>
        </w:rPr>
      </w:pPr>
      <w:r w:rsidRPr="00B326EC">
        <w:rPr>
          <w:rFonts w:ascii="Times New Roman" w:hAnsi="Times New Roman"/>
          <w:sz w:val="24"/>
          <w:szCs w:val="24"/>
        </w:rPr>
        <w:t>除</w:t>
      </w:r>
      <w:r w:rsidR="00FB03C3" w:rsidRPr="00B326EC">
        <w:rPr>
          <w:rFonts w:ascii="Times New Roman" w:hAnsi="Times New Roman" w:hint="eastAsia"/>
          <w:sz w:val="24"/>
          <w:szCs w:val="24"/>
        </w:rPr>
        <w:t>此之外</w:t>
      </w:r>
      <w:r w:rsidR="00582F03" w:rsidRPr="00B326EC">
        <w:rPr>
          <w:rFonts w:ascii="Times New Roman" w:hAnsi="Times New Roman"/>
          <w:sz w:val="24"/>
          <w:szCs w:val="24"/>
        </w:rPr>
        <w:t>，</w:t>
      </w:r>
      <w:r w:rsidR="00DB4AF3" w:rsidRPr="00B326EC">
        <w:rPr>
          <w:rFonts w:ascii="Calibri" w:eastAsia="宋体" w:hAnsi="Calibri" w:cs="Times New Roman"/>
          <w:sz w:val="24"/>
          <w:szCs w:val="24"/>
        </w:rPr>
        <w:t>PandaX-III</w:t>
      </w:r>
      <w:r w:rsidR="00DB4AF3" w:rsidRPr="00B326EC">
        <w:rPr>
          <w:rFonts w:ascii="Calibri" w:eastAsia="宋体" w:hAnsi="Calibri" w:cs="Times New Roman"/>
          <w:sz w:val="24"/>
          <w:szCs w:val="24"/>
        </w:rPr>
        <w:t>实验</w:t>
      </w:r>
      <w:r w:rsidR="00582F03" w:rsidRPr="00B326EC">
        <w:rPr>
          <w:rFonts w:ascii="Times New Roman" w:hAnsi="Times New Roman"/>
          <w:sz w:val="24"/>
          <w:szCs w:val="24"/>
        </w:rPr>
        <w:t>第一阶段要求能量分辨率达到</w:t>
      </w:r>
      <w:r w:rsidR="00582F03" w:rsidRPr="00B326EC">
        <w:rPr>
          <w:rFonts w:ascii="Times New Roman" w:hAnsi="Times New Roman"/>
          <w:sz w:val="24"/>
          <w:szCs w:val="24"/>
        </w:rPr>
        <w:t>3%</w:t>
      </w:r>
      <w:r w:rsidR="00582F03" w:rsidRPr="00B326EC">
        <w:rPr>
          <w:rFonts w:ascii="Times New Roman" w:hAnsi="Times New Roman"/>
          <w:sz w:val="24"/>
          <w:szCs w:val="24"/>
        </w:rPr>
        <w:t>，</w:t>
      </w:r>
      <w:r w:rsidR="00DB4AF3" w:rsidRPr="00B326EC">
        <w:rPr>
          <w:rFonts w:ascii="Times New Roman" w:hAnsi="Times New Roman" w:hint="eastAsia"/>
          <w:sz w:val="24"/>
          <w:szCs w:val="24"/>
        </w:rPr>
        <w:t>为此希望</w:t>
      </w:r>
      <w:r w:rsidR="00582F03" w:rsidRPr="00B326EC">
        <w:rPr>
          <w:rFonts w:ascii="Times New Roman" w:hAnsi="Times New Roman" w:hint="eastAsia"/>
          <w:sz w:val="24"/>
          <w:szCs w:val="24"/>
        </w:rPr>
        <w:t>本课题中</w:t>
      </w:r>
      <w:r w:rsidR="00DB4AF3" w:rsidRPr="00B326EC">
        <w:rPr>
          <w:rFonts w:ascii="Times New Roman" w:hAnsi="Times New Roman"/>
          <w:sz w:val="24"/>
          <w:szCs w:val="24"/>
        </w:rPr>
        <w:t>电子学</w:t>
      </w:r>
      <w:r w:rsidR="00DB4AF3" w:rsidRPr="00B326EC">
        <w:rPr>
          <w:rFonts w:ascii="Times New Roman" w:hAnsi="Times New Roman" w:hint="eastAsia"/>
          <w:sz w:val="24"/>
          <w:szCs w:val="24"/>
        </w:rPr>
        <w:t>对</w:t>
      </w:r>
      <w:r w:rsidR="00582F03" w:rsidRPr="00B326EC">
        <w:rPr>
          <w:rFonts w:ascii="Times New Roman" w:hAnsi="Times New Roman"/>
          <w:sz w:val="24"/>
          <w:szCs w:val="24"/>
        </w:rPr>
        <w:t>能量分辨</w:t>
      </w:r>
      <w:r w:rsidR="00582F03" w:rsidRPr="00B326EC">
        <w:rPr>
          <w:rFonts w:ascii="Times New Roman" w:hAnsi="Times New Roman" w:hint="eastAsia"/>
          <w:sz w:val="24"/>
          <w:szCs w:val="24"/>
        </w:rPr>
        <w:t>率</w:t>
      </w:r>
      <w:r w:rsidR="00DB4AF3" w:rsidRPr="00B326EC">
        <w:rPr>
          <w:rFonts w:ascii="Times New Roman" w:hAnsi="Times New Roman" w:hint="eastAsia"/>
          <w:sz w:val="24"/>
          <w:szCs w:val="24"/>
        </w:rPr>
        <w:t>的影响</w:t>
      </w:r>
      <w:r w:rsidR="00582F03" w:rsidRPr="00B326EC">
        <w:rPr>
          <w:rFonts w:ascii="Times New Roman" w:hAnsi="Times New Roman" w:hint="eastAsia"/>
          <w:sz w:val="24"/>
          <w:szCs w:val="24"/>
        </w:rPr>
        <w:t>需</w:t>
      </w:r>
      <w:r w:rsidR="00DB4AF3" w:rsidRPr="00B326EC">
        <w:rPr>
          <w:rFonts w:ascii="Times New Roman" w:hAnsi="Times New Roman" w:hint="eastAsia"/>
          <w:sz w:val="24"/>
          <w:szCs w:val="24"/>
        </w:rPr>
        <w:t>小于</w:t>
      </w:r>
      <w:r w:rsidR="00582F03" w:rsidRPr="00B326EC">
        <w:rPr>
          <w:rFonts w:ascii="Times New Roman" w:hAnsi="Times New Roman"/>
          <w:sz w:val="24"/>
          <w:szCs w:val="24"/>
        </w:rPr>
        <w:t>1%</w:t>
      </w:r>
      <w:r w:rsidR="00582F03" w:rsidRPr="00B326EC">
        <w:rPr>
          <w:rFonts w:ascii="Times New Roman" w:hAnsi="Times New Roman"/>
          <w:sz w:val="24"/>
          <w:szCs w:val="24"/>
        </w:rPr>
        <w:t>。</w:t>
      </w:r>
      <w:r w:rsidR="00DB4AF3" w:rsidRPr="00B326EC">
        <w:rPr>
          <w:rFonts w:ascii="Times New Roman" w:hAnsi="Times New Roman" w:hint="eastAsia"/>
          <w:sz w:val="24"/>
          <w:szCs w:val="24"/>
        </w:rPr>
        <w:t>为此，要求电子学的积分非线性小于</w:t>
      </w:r>
      <w:r w:rsidR="00DB4AF3" w:rsidRPr="00B326EC">
        <w:rPr>
          <w:rFonts w:ascii="Times New Roman" w:hAnsi="Times New Roman" w:hint="eastAsia"/>
          <w:sz w:val="24"/>
          <w:szCs w:val="24"/>
        </w:rPr>
        <w:t>2%</w:t>
      </w:r>
      <w:r w:rsidR="00DB4AF3" w:rsidRPr="00B326EC">
        <w:rPr>
          <w:rFonts w:ascii="Times New Roman" w:hAnsi="Times New Roman" w:hint="eastAsia"/>
          <w:sz w:val="24"/>
          <w:szCs w:val="24"/>
        </w:rPr>
        <w:t>（经过仿真计算，</w:t>
      </w:r>
      <w:r w:rsidR="00DB4AF3" w:rsidRPr="00B326EC">
        <w:rPr>
          <w:rFonts w:ascii="Times New Roman" w:hAnsi="Times New Roman" w:hint="eastAsia"/>
          <w:sz w:val="24"/>
          <w:szCs w:val="24"/>
        </w:rPr>
        <w:t>3.2%</w:t>
      </w:r>
      <w:r w:rsidR="00DB4AF3" w:rsidRPr="00B326EC">
        <w:rPr>
          <w:rFonts w:ascii="Times New Roman" w:hAnsi="Times New Roman" w:hint="eastAsia"/>
          <w:sz w:val="24"/>
          <w:szCs w:val="24"/>
        </w:rPr>
        <w:t>以下即可满足读出需求），增益的非均匀性应小于</w:t>
      </w:r>
      <w:r w:rsidR="00DB4AF3" w:rsidRPr="00B326EC">
        <w:rPr>
          <w:rFonts w:ascii="Times New Roman" w:hAnsi="Times New Roman" w:hint="eastAsia"/>
          <w:sz w:val="24"/>
          <w:szCs w:val="24"/>
        </w:rPr>
        <w:t>2%</w:t>
      </w:r>
      <w:r w:rsidR="00DB4AF3" w:rsidRPr="00B326EC">
        <w:rPr>
          <w:rFonts w:ascii="Times New Roman" w:hAnsi="Times New Roman" w:hint="eastAsia"/>
          <w:sz w:val="24"/>
          <w:szCs w:val="24"/>
        </w:rPr>
        <w:t>，而电子学</w:t>
      </w:r>
      <w:r w:rsidR="00582F03" w:rsidRPr="00B326EC">
        <w:rPr>
          <w:rFonts w:ascii="Times New Roman" w:hAnsi="Times New Roman"/>
          <w:sz w:val="24"/>
          <w:szCs w:val="24"/>
        </w:rPr>
        <w:t>噪声</w:t>
      </w:r>
      <w:r w:rsidR="00582F03" w:rsidRPr="00B326EC">
        <w:rPr>
          <w:rFonts w:ascii="Times New Roman" w:hAnsi="Times New Roman" w:hint="eastAsia"/>
          <w:sz w:val="24"/>
          <w:szCs w:val="24"/>
        </w:rPr>
        <w:t>需</w:t>
      </w:r>
      <w:r w:rsidR="00582F03" w:rsidRPr="00B326EC">
        <w:rPr>
          <w:rFonts w:ascii="Times New Roman" w:hAnsi="Times New Roman"/>
          <w:sz w:val="24"/>
          <w:szCs w:val="24"/>
        </w:rPr>
        <w:t>小于</w:t>
      </w:r>
      <w:r w:rsidR="00582F03" w:rsidRPr="00B326EC">
        <w:rPr>
          <w:rFonts w:ascii="Times New Roman" w:hAnsi="Times New Roman"/>
          <w:sz w:val="24"/>
          <w:szCs w:val="24"/>
        </w:rPr>
        <w:t>6fC</w:t>
      </w:r>
      <w:r w:rsidR="00582F03" w:rsidRPr="00B326EC">
        <w:rPr>
          <w:rFonts w:ascii="Times New Roman" w:hAnsi="Times New Roman"/>
          <w:sz w:val="24"/>
          <w:szCs w:val="24"/>
        </w:rPr>
        <w:t>。</w:t>
      </w:r>
    </w:p>
    <w:p w:rsidR="00582F03" w:rsidRPr="00B326EC" w:rsidRDefault="00582F03" w:rsidP="00582F03">
      <w:pPr>
        <w:spacing w:line="360" w:lineRule="auto"/>
        <w:ind w:firstLine="420"/>
        <w:rPr>
          <w:rFonts w:ascii="Times New Roman" w:hAnsi="Times New Roman" w:cs="Times New Roman"/>
          <w:sz w:val="24"/>
          <w:szCs w:val="24"/>
        </w:rPr>
      </w:pPr>
      <w:r w:rsidRPr="00B326EC">
        <w:rPr>
          <w:rFonts w:ascii="Times New Roman" w:hAnsi="Times New Roman" w:cs="Times New Roman" w:hint="eastAsia"/>
          <w:sz w:val="24"/>
          <w:szCs w:val="24"/>
        </w:rPr>
        <w:t>综上，并结合课题任务书，</w:t>
      </w:r>
      <w:r w:rsidRPr="00B326EC">
        <w:rPr>
          <w:rFonts w:ascii="Times New Roman" w:hAnsi="Times New Roman" w:cs="Times New Roman"/>
          <w:sz w:val="24"/>
          <w:szCs w:val="24"/>
        </w:rPr>
        <w:t>读出电子学的</w:t>
      </w:r>
      <w:r w:rsidRPr="00B326EC">
        <w:rPr>
          <w:rFonts w:ascii="Times New Roman" w:hAnsi="Times New Roman" w:cs="Times New Roman" w:hint="eastAsia"/>
          <w:sz w:val="24"/>
          <w:szCs w:val="24"/>
        </w:rPr>
        <w:t>主要技术指标</w:t>
      </w:r>
      <w:r w:rsidRPr="00B326EC">
        <w:rPr>
          <w:rFonts w:ascii="Times New Roman" w:hAnsi="Times New Roman" w:cs="Times New Roman"/>
          <w:sz w:val="24"/>
          <w:szCs w:val="24"/>
        </w:rPr>
        <w:t>如下：</w:t>
      </w:r>
    </w:p>
    <w:p w:rsidR="00582F03" w:rsidRPr="00AF2BCE" w:rsidRDefault="00AF2BCE" w:rsidP="00AF2BCE">
      <w:pPr>
        <w:spacing w:line="360" w:lineRule="auto"/>
        <w:ind w:firstLine="42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r w:rsidR="00582F03" w:rsidRPr="00AF2BCE">
        <w:rPr>
          <w:rFonts w:ascii="Times New Roman" w:hAnsi="Times New Roman" w:cs="Times New Roman"/>
          <w:sz w:val="24"/>
          <w:szCs w:val="24"/>
        </w:rPr>
        <w:t>读出通道数</w:t>
      </w:r>
      <w:r w:rsidR="00582F03" w:rsidRPr="00AF2BCE">
        <w:rPr>
          <w:rFonts w:ascii="Times New Roman" w:hAnsi="Times New Roman" w:cs="Times New Roman" w:hint="eastAsia"/>
          <w:sz w:val="24"/>
          <w:szCs w:val="24"/>
        </w:rPr>
        <w:t>：最终</w:t>
      </w:r>
      <w:r w:rsidR="00582F03" w:rsidRPr="00AF2BCE">
        <w:rPr>
          <w:rFonts w:ascii="Times New Roman" w:hAnsi="Times New Roman" w:cs="Times New Roman"/>
          <w:sz w:val="24"/>
          <w:szCs w:val="24"/>
        </w:rPr>
        <w:t>实现</w:t>
      </w:r>
      <w:r w:rsidR="00582F03" w:rsidRPr="00AF2BCE">
        <w:rPr>
          <w:rFonts w:ascii="Times New Roman" w:hAnsi="Times New Roman" w:cs="Times New Roman" w:hint="eastAsia"/>
          <w:sz w:val="24"/>
          <w:szCs w:val="24"/>
        </w:rPr>
        <w:t>&gt;6000</w:t>
      </w:r>
      <w:r w:rsidR="00582F03" w:rsidRPr="00AF2BCE">
        <w:rPr>
          <w:rFonts w:ascii="Times New Roman" w:hAnsi="Times New Roman" w:cs="Times New Roman" w:hint="eastAsia"/>
          <w:sz w:val="24"/>
          <w:szCs w:val="24"/>
        </w:rPr>
        <w:t>路</w:t>
      </w:r>
      <w:r w:rsidR="00582F03" w:rsidRPr="00AF2BCE">
        <w:rPr>
          <w:rFonts w:ascii="Times New Roman" w:hAnsi="Times New Roman" w:cs="Times New Roman"/>
          <w:sz w:val="24"/>
          <w:szCs w:val="24"/>
        </w:rPr>
        <w:t>读出</w:t>
      </w:r>
      <w:r w:rsidR="00582F03" w:rsidRPr="00AF2BCE">
        <w:rPr>
          <w:rFonts w:ascii="Times New Roman" w:hAnsi="Times New Roman" w:cs="Times New Roman" w:hint="eastAsia"/>
          <w:sz w:val="24"/>
          <w:szCs w:val="24"/>
        </w:rPr>
        <w:t>通道（因项目开展过程中，探测器方案有调整，根据项目的实际需要，最终可实现的整个读出电子学系统将具有</w:t>
      </w:r>
      <w:r w:rsidR="00582F03" w:rsidRPr="00AF2BCE">
        <w:rPr>
          <w:rFonts w:ascii="Times New Roman" w:hAnsi="Times New Roman" w:cs="Times New Roman" w:hint="eastAsia"/>
          <w:sz w:val="24"/>
          <w:szCs w:val="24"/>
        </w:rPr>
        <w:t>10752</w:t>
      </w:r>
      <w:r w:rsidR="00582F03" w:rsidRPr="00AF2BCE">
        <w:rPr>
          <w:rFonts w:ascii="Times New Roman" w:hAnsi="Times New Roman" w:cs="Times New Roman" w:hint="eastAsia"/>
          <w:sz w:val="24"/>
          <w:szCs w:val="24"/>
        </w:rPr>
        <w:t>通道）</w:t>
      </w:r>
      <w:r w:rsidR="00582F03" w:rsidRPr="00AF2BCE">
        <w:rPr>
          <w:rFonts w:ascii="Times New Roman" w:hAnsi="Times New Roman" w:cs="Times New Roman"/>
          <w:sz w:val="24"/>
          <w:szCs w:val="24"/>
        </w:rPr>
        <w:t>；</w:t>
      </w:r>
    </w:p>
    <w:p w:rsidR="00582F03" w:rsidRPr="00AF2BCE" w:rsidRDefault="00AF2BCE" w:rsidP="00AF2BCE">
      <w:pPr>
        <w:spacing w:line="360" w:lineRule="auto"/>
        <w:ind w:firstLine="420"/>
        <w:rPr>
          <w:rFonts w:ascii="Times New Roman" w:hAnsi="Times New Roman" w:cs="Times New Roman"/>
          <w:sz w:val="24"/>
          <w:szCs w:val="24"/>
        </w:rPr>
      </w:pPr>
      <w:r w:rsidRPr="00AF2BCE">
        <w:rPr>
          <w:rFonts w:ascii="Times New Roman" w:hAnsi="Times New Roman" w:cs="Times New Roman" w:hint="eastAsia"/>
          <w:sz w:val="24"/>
          <w:szCs w:val="24"/>
        </w:rPr>
        <w:t>（</w:t>
      </w:r>
      <w:r w:rsidRPr="00AF2BCE">
        <w:rPr>
          <w:rFonts w:ascii="Times New Roman" w:hAnsi="Times New Roman" w:cs="Times New Roman" w:hint="eastAsia"/>
          <w:sz w:val="24"/>
          <w:szCs w:val="24"/>
        </w:rPr>
        <w:t>2</w:t>
      </w:r>
      <w:r w:rsidRPr="00AF2BCE">
        <w:rPr>
          <w:rFonts w:ascii="Times New Roman" w:hAnsi="Times New Roman" w:cs="Times New Roman" w:hint="eastAsia"/>
          <w:sz w:val="24"/>
          <w:szCs w:val="24"/>
        </w:rPr>
        <w:t>）</w:t>
      </w:r>
      <w:r w:rsidR="00582F03" w:rsidRPr="00AF2BCE">
        <w:rPr>
          <w:rFonts w:ascii="Times New Roman" w:hAnsi="Times New Roman" w:cs="Times New Roman"/>
          <w:sz w:val="24"/>
          <w:szCs w:val="24"/>
        </w:rPr>
        <w:t>积分非线性</w:t>
      </w:r>
      <w:r w:rsidR="00582F03" w:rsidRPr="00AF2BCE">
        <w:rPr>
          <w:rFonts w:ascii="Times New Roman" w:hAnsi="Times New Roman" w:cs="Times New Roman" w:hint="eastAsia"/>
          <w:sz w:val="24"/>
          <w:szCs w:val="24"/>
        </w:rPr>
        <w:t>：</w:t>
      </w:r>
      <w:r w:rsidR="00582F03" w:rsidRPr="00AF2BCE">
        <w:rPr>
          <w:rFonts w:ascii="Times New Roman" w:hAnsi="Times New Roman" w:cs="Times New Roman"/>
          <w:sz w:val="24"/>
          <w:szCs w:val="24"/>
        </w:rPr>
        <w:t>小于</w:t>
      </w:r>
      <w:r w:rsidR="00582F03" w:rsidRPr="00AF2BCE">
        <w:rPr>
          <w:rFonts w:ascii="Times New Roman" w:hAnsi="Times New Roman" w:cs="Times New Roman" w:hint="eastAsia"/>
          <w:sz w:val="24"/>
          <w:szCs w:val="24"/>
        </w:rPr>
        <w:t>2%</w:t>
      </w:r>
      <w:r w:rsidR="00582F03" w:rsidRPr="00AF2BCE">
        <w:rPr>
          <w:rFonts w:ascii="Times New Roman" w:hAnsi="Times New Roman" w:cs="Times New Roman"/>
          <w:sz w:val="24"/>
          <w:szCs w:val="24"/>
        </w:rPr>
        <w:t>；</w:t>
      </w:r>
    </w:p>
    <w:p w:rsidR="00582F03" w:rsidRPr="00AF2BCE" w:rsidRDefault="00AF2BCE" w:rsidP="00AF2BCE">
      <w:pPr>
        <w:spacing w:line="360" w:lineRule="auto"/>
        <w:ind w:firstLine="420"/>
        <w:rPr>
          <w:rFonts w:ascii="Times New Roman" w:hAnsi="Times New Roman" w:cs="Times New Roman"/>
          <w:sz w:val="24"/>
          <w:szCs w:val="24"/>
        </w:rPr>
      </w:pPr>
      <w:r w:rsidRPr="00AF2BCE">
        <w:rPr>
          <w:rFonts w:ascii="Times New Roman" w:hAnsi="Times New Roman" w:cs="Times New Roman" w:hint="eastAsia"/>
          <w:sz w:val="24"/>
          <w:szCs w:val="24"/>
        </w:rPr>
        <w:t>（</w:t>
      </w:r>
      <w:r w:rsidRPr="00AF2BCE">
        <w:rPr>
          <w:rFonts w:ascii="Times New Roman" w:hAnsi="Times New Roman" w:cs="Times New Roman" w:hint="eastAsia"/>
          <w:sz w:val="24"/>
          <w:szCs w:val="24"/>
        </w:rPr>
        <w:t>3</w:t>
      </w:r>
      <w:r w:rsidRPr="00AF2BCE">
        <w:rPr>
          <w:rFonts w:ascii="Times New Roman" w:hAnsi="Times New Roman" w:cs="Times New Roman" w:hint="eastAsia"/>
          <w:sz w:val="24"/>
          <w:szCs w:val="24"/>
        </w:rPr>
        <w:t>）</w:t>
      </w:r>
      <w:r w:rsidR="00582F03" w:rsidRPr="00AF2BCE">
        <w:rPr>
          <w:rFonts w:ascii="Times New Roman" w:hAnsi="Times New Roman" w:cs="Times New Roman"/>
          <w:sz w:val="24"/>
          <w:szCs w:val="24"/>
        </w:rPr>
        <w:t>噪声</w:t>
      </w:r>
      <w:r w:rsidR="00582F03" w:rsidRPr="00AF2BCE">
        <w:rPr>
          <w:rFonts w:ascii="Times New Roman" w:hAnsi="Times New Roman" w:cs="Times New Roman" w:hint="eastAsia"/>
          <w:sz w:val="24"/>
          <w:szCs w:val="24"/>
        </w:rPr>
        <w:t>：小于</w:t>
      </w:r>
      <w:r w:rsidR="00582F03" w:rsidRPr="00AF2BCE">
        <w:rPr>
          <w:rFonts w:ascii="Times New Roman" w:hAnsi="Times New Roman" w:cs="Times New Roman" w:hint="eastAsia"/>
          <w:sz w:val="24"/>
          <w:szCs w:val="24"/>
        </w:rPr>
        <w:t>10fC</w:t>
      </w:r>
      <w:r w:rsidR="00582F03" w:rsidRPr="00AF2BCE">
        <w:rPr>
          <w:rFonts w:ascii="Times New Roman" w:hAnsi="Times New Roman" w:cs="Times New Roman" w:hint="eastAsia"/>
          <w:sz w:val="24"/>
          <w:szCs w:val="24"/>
        </w:rPr>
        <w:t>（项目开展过程中，根据探测器组给出的信号特征对该指标进行了重新评估，根据项目实际需要，最终实现的读出电子学系统噪声将小于</w:t>
      </w:r>
      <w:r w:rsidR="00582F03" w:rsidRPr="00AF2BCE">
        <w:rPr>
          <w:rFonts w:ascii="Times New Roman" w:hAnsi="Times New Roman" w:cs="Times New Roman" w:hint="eastAsia"/>
          <w:sz w:val="24"/>
          <w:szCs w:val="24"/>
        </w:rPr>
        <w:t>6fC</w:t>
      </w:r>
      <w:r w:rsidR="00582F03" w:rsidRPr="00AF2BCE">
        <w:rPr>
          <w:rFonts w:ascii="Times New Roman" w:hAnsi="Times New Roman" w:cs="Times New Roman" w:hint="eastAsia"/>
          <w:sz w:val="24"/>
          <w:szCs w:val="24"/>
        </w:rPr>
        <w:t>）</w:t>
      </w:r>
      <w:r w:rsidR="00582F03" w:rsidRPr="00AF2BCE">
        <w:rPr>
          <w:rFonts w:ascii="Times New Roman" w:hAnsi="Times New Roman" w:cs="Times New Roman"/>
          <w:sz w:val="24"/>
          <w:szCs w:val="24"/>
        </w:rPr>
        <w:t>；</w:t>
      </w:r>
    </w:p>
    <w:p w:rsidR="00582F03" w:rsidRPr="00AF2BCE" w:rsidRDefault="00AF2BCE" w:rsidP="00AF2BCE">
      <w:pPr>
        <w:spacing w:line="360" w:lineRule="auto"/>
        <w:ind w:firstLine="420"/>
        <w:rPr>
          <w:rFonts w:ascii="Times New Roman" w:hAnsi="Times New Roman" w:cs="Times New Roman"/>
          <w:sz w:val="24"/>
          <w:szCs w:val="24"/>
        </w:rPr>
      </w:pPr>
      <w:r w:rsidRPr="00AF2BCE">
        <w:rPr>
          <w:rFonts w:ascii="Times New Roman" w:hAnsi="Times New Roman" w:cs="Times New Roman" w:hint="eastAsia"/>
          <w:sz w:val="24"/>
          <w:szCs w:val="24"/>
        </w:rPr>
        <w:t>（</w:t>
      </w:r>
      <w:r w:rsidRPr="00AF2BCE">
        <w:rPr>
          <w:rFonts w:ascii="Times New Roman" w:hAnsi="Times New Roman" w:cs="Times New Roman" w:hint="eastAsia"/>
          <w:sz w:val="24"/>
          <w:szCs w:val="24"/>
        </w:rPr>
        <w:t>4</w:t>
      </w:r>
      <w:r w:rsidRPr="00AF2BCE">
        <w:rPr>
          <w:rFonts w:ascii="Times New Roman" w:hAnsi="Times New Roman" w:cs="Times New Roman" w:hint="eastAsia"/>
          <w:sz w:val="24"/>
          <w:szCs w:val="24"/>
        </w:rPr>
        <w:t>）</w:t>
      </w:r>
      <w:r w:rsidR="00582F03" w:rsidRPr="00AF2BCE">
        <w:rPr>
          <w:rFonts w:ascii="Times New Roman" w:hAnsi="Times New Roman" w:cs="Times New Roman" w:hint="eastAsia"/>
          <w:sz w:val="24"/>
          <w:szCs w:val="24"/>
        </w:rPr>
        <w:t>系统触发率：</w:t>
      </w:r>
      <w:r w:rsidR="00582F03" w:rsidRPr="00AF2BCE">
        <w:rPr>
          <w:rFonts w:ascii="Times New Roman" w:hAnsi="Times New Roman" w:cs="Times New Roman" w:hint="eastAsia"/>
          <w:sz w:val="24"/>
          <w:szCs w:val="24"/>
        </w:rPr>
        <w:t>&gt;10Hz</w:t>
      </w:r>
      <w:r w:rsidR="00582F03" w:rsidRPr="00AF2BCE">
        <w:rPr>
          <w:rFonts w:ascii="Times New Roman" w:hAnsi="Times New Roman" w:cs="Times New Roman" w:hint="eastAsia"/>
          <w:sz w:val="24"/>
          <w:szCs w:val="24"/>
        </w:rPr>
        <w:t>。</w:t>
      </w:r>
    </w:p>
    <w:p w:rsidR="00777B90" w:rsidRDefault="00777B90" w:rsidP="00D60242">
      <w:pPr>
        <w:spacing w:line="360" w:lineRule="auto"/>
        <w:ind w:firstLine="420"/>
        <w:rPr>
          <w:rFonts w:ascii="Times New Roman" w:hAnsi="Times New Roman" w:cs="Times New Roman"/>
          <w:sz w:val="24"/>
          <w:szCs w:val="24"/>
        </w:rPr>
      </w:pPr>
    </w:p>
    <w:p w:rsidR="00D60242" w:rsidRDefault="00D60242" w:rsidP="00D60242">
      <w:pPr>
        <w:spacing w:line="360" w:lineRule="auto"/>
        <w:ind w:firstLine="420"/>
        <w:rPr>
          <w:rFonts w:ascii="Times New Roman" w:hAnsi="Times New Roman" w:cs="Times New Roman"/>
          <w:sz w:val="24"/>
          <w:szCs w:val="24"/>
        </w:rPr>
      </w:pPr>
      <w:r w:rsidRPr="00B326EC">
        <w:rPr>
          <w:rFonts w:ascii="Times New Roman" w:hAnsi="Times New Roman" w:cs="Times New Roman"/>
          <w:sz w:val="24"/>
          <w:szCs w:val="24"/>
        </w:rPr>
        <w:t>在选定了</w:t>
      </w:r>
      <w:r w:rsidRPr="00B326EC">
        <w:rPr>
          <w:rFonts w:ascii="Times New Roman" w:hAnsi="Times New Roman" w:cs="Times New Roman"/>
          <w:sz w:val="24"/>
          <w:szCs w:val="24"/>
        </w:rPr>
        <w:t>ASIC</w:t>
      </w:r>
      <w:r w:rsidRPr="00B326EC">
        <w:rPr>
          <w:rFonts w:ascii="Times New Roman" w:hAnsi="Times New Roman" w:cs="Times New Roman"/>
          <w:sz w:val="24"/>
          <w:szCs w:val="24"/>
        </w:rPr>
        <w:t>芯片之后，我们设计了一套读出电子学原型系统</w:t>
      </w:r>
      <w:r w:rsidRPr="00B326EC">
        <w:rPr>
          <w:rFonts w:ascii="Times New Roman" w:hAnsi="Times New Roman" w:cs="Times New Roman" w:hint="eastAsia"/>
          <w:sz w:val="24"/>
          <w:szCs w:val="24"/>
        </w:rPr>
        <w:t>作为预研，验证了技术路线的可行性</w:t>
      </w:r>
      <w:r w:rsidRPr="00B326EC">
        <w:rPr>
          <w:rFonts w:ascii="Times New Roman" w:hAnsi="Times New Roman" w:cs="Times New Roman"/>
          <w:sz w:val="24"/>
          <w:szCs w:val="24"/>
        </w:rPr>
        <w:t>。</w:t>
      </w:r>
    </w:p>
    <w:p w:rsidR="00777B90" w:rsidRPr="001B48FE" w:rsidRDefault="00777B90" w:rsidP="00777B90">
      <w:pPr>
        <w:spacing w:line="360" w:lineRule="auto"/>
        <w:ind w:firstLine="480"/>
        <w:rPr>
          <w:rFonts w:ascii="Times New Roman" w:hAnsi="Times New Roman" w:cs="Times New Roman"/>
          <w:sz w:val="24"/>
          <w:szCs w:val="24"/>
        </w:rPr>
      </w:pPr>
      <w:r w:rsidRPr="001B48FE">
        <w:rPr>
          <w:rFonts w:ascii="Times New Roman" w:hAnsi="Times New Roman" w:cs="Times New Roman"/>
          <w:sz w:val="24"/>
          <w:szCs w:val="24"/>
        </w:rPr>
        <w:t>在原型设计的基础上，考虑到</w:t>
      </w:r>
      <w:r w:rsidRPr="001B48FE">
        <w:rPr>
          <w:rFonts w:ascii="Times New Roman" w:hAnsi="Times New Roman" w:cs="Times New Roman"/>
          <w:sz w:val="24"/>
          <w:szCs w:val="24"/>
        </w:rPr>
        <w:t>PandaX-III</w:t>
      </w:r>
      <w:r w:rsidRPr="001B48FE">
        <w:rPr>
          <w:rFonts w:ascii="Times New Roman" w:hAnsi="Times New Roman" w:cs="Times New Roman"/>
          <w:sz w:val="24"/>
          <w:szCs w:val="24"/>
        </w:rPr>
        <w:t>实验庞大的读出通道数目，我们</w:t>
      </w:r>
      <w:r w:rsidRPr="001B48FE">
        <w:rPr>
          <w:rFonts w:ascii="Times New Roman" w:hAnsi="Times New Roman" w:cs="Times New Roman" w:hint="eastAsia"/>
          <w:sz w:val="24"/>
          <w:szCs w:val="24"/>
        </w:rPr>
        <w:t>提出了</w:t>
      </w:r>
      <w:r w:rsidRPr="001B48FE">
        <w:rPr>
          <w:rFonts w:ascii="Times New Roman" w:hAnsi="Times New Roman" w:cs="Times New Roman"/>
          <w:sz w:val="24"/>
          <w:szCs w:val="24"/>
        </w:rPr>
        <w:t>PandaX-III</w:t>
      </w:r>
      <w:r w:rsidRPr="001B48FE">
        <w:rPr>
          <w:rFonts w:ascii="Times New Roman" w:hAnsi="Times New Roman" w:cs="Times New Roman"/>
          <w:sz w:val="24"/>
          <w:szCs w:val="24"/>
        </w:rPr>
        <w:t>实验的</w:t>
      </w:r>
      <w:r w:rsidRPr="001B48FE">
        <w:rPr>
          <w:rFonts w:ascii="Times New Roman" w:hAnsi="Times New Roman" w:cs="Times New Roman" w:hint="eastAsia"/>
          <w:sz w:val="24"/>
          <w:szCs w:val="24"/>
        </w:rPr>
        <w:t>读出电子学系统结构</w:t>
      </w:r>
      <w:r w:rsidRPr="001B48FE">
        <w:rPr>
          <w:rFonts w:ascii="Times New Roman" w:hAnsi="Times New Roman" w:cs="Times New Roman"/>
          <w:sz w:val="24"/>
          <w:szCs w:val="24"/>
        </w:rPr>
        <w:t>如图</w:t>
      </w:r>
      <w:r w:rsidRPr="001B48FE">
        <w:rPr>
          <w:rFonts w:ascii="Times New Roman" w:hAnsi="Times New Roman" w:cs="Times New Roman" w:hint="eastAsia"/>
          <w:sz w:val="24"/>
          <w:szCs w:val="24"/>
        </w:rPr>
        <w:t>1</w:t>
      </w:r>
      <w:r w:rsidRPr="001B48FE">
        <w:rPr>
          <w:rFonts w:ascii="Times New Roman" w:hAnsi="Times New Roman" w:cs="Times New Roman"/>
          <w:sz w:val="24"/>
          <w:szCs w:val="24"/>
        </w:rPr>
        <w:t>.3</w:t>
      </w:r>
      <w:r w:rsidRPr="001B48FE">
        <w:rPr>
          <w:rFonts w:ascii="Times New Roman" w:hAnsi="Times New Roman" w:cs="Times New Roman"/>
          <w:sz w:val="24"/>
          <w:szCs w:val="24"/>
        </w:rPr>
        <w:t>所示。其中</w:t>
      </w:r>
      <w:r w:rsidRPr="001B48FE">
        <w:rPr>
          <w:rFonts w:ascii="Times New Roman" w:hAnsi="Times New Roman" w:cs="Times New Roman"/>
          <w:sz w:val="24"/>
          <w:szCs w:val="24"/>
        </w:rPr>
        <w:t>Micromegas</w:t>
      </w:r>
      <w:r w:rsidRPr="001B48FE">
        <w:rPr>
          <w:rFonts w:ascii="Times New Roman" w:hAnsi="Times New Roman" w:cs="Times New Roman"/>
          <w:sz w:val="24"/>
          <w:szCs w:val="24"/>
        </w:rPr>
        <w:t>探测器的阳极条信号和丝网信号通过转接板（</w:t>
      </w:r>
      <w:r w:rsidRPr="001B48FE">
        <w:rPr>
          <w:rFonts w:ascii="Times New Roman" w:hAnsi="Times New Roman" w:cs="Times New Roman"/>
          <w:sz w:val="24"/>
          <w:szCs w:val="24"/>
        </w:rPr>
        <w:t>AdB</w:t>
      </w:r>
      <w:r w:rsidRPr="001B48FE">
        <w:rPr>
          <w:rFonts w:ascii="Times New Roman" w:hAnsi="Times New Roman" w:cs="Times New Roman"/>
          <w:sz w:val="24"/>
          <w:szCs w:val="24"/>
        </w:rPr>
        <w:t>）分别连接到前端读出板（</w:t>
      </w:r>
      <w:r w:rsidRPr="001B48FE">
        <w:rPr>
          <w:rFonts w:ascii="Times New Roman" w:hAnsi="Times New Roman" w:cs="Times New Roman"/>
          <w:sz w:val="24"/>
          <w:szCs w:val="24"/>
        </w:rPr>
        <w:t>FEC</w:t>
      </w:r>
      <w:r w:rsidRPr="001B48FE">
        <w:rPr>
          <w:rFonts w:ascii="Times New Roman" w:hAnsi="Times New Roman" w:cs="Times New Roman"/>
          <w:sz w:val="24"/>
          <w:szCs w:val="24"/>
        </w:rPr>
        <w:t>）和</w:t>
      </w:r>
      <w:r w:rsidRPr="001B48FE">
        <w:rPr>
          <w:rFonts w:ascii="Times New Roman" w:hAnsi="Times New Roman" w:cs="Times New Roman"/>
          <w:sz w:val="24"/>
          <w:szCs w:val="24"/>
        </w:rPr>
        <w:t>Mesh</w:t>
      </w:r>
      <w:r w:rsidRPr="001B48FE">
        <w:rPr>
          <w:rFonts w:ascii="Times New Roman" w:hAnsi="Times New Roman" w:cs="Times New Roman"/>
          <w:sz w:val="24"/>
          <w:szCs w:val="24"/>
        </w:rPr>
        <w:t>读出板（</w:t>
      </w:r>
      <w:r w:rsidRPr="001B48FE">
        <w:rPr>
          <w:rFonts w:ascii="Times New Roman" w:hAnsi="Times New Roman" w:cs="Times New Roman"/>
          <w:sz w:val="24"/>
          <w:szCs w:val="24"/>
        </w:rPr>
        <w:t>MRC</w:t>
      </w:r>
      <w:r w:rsidRPr="001B48FE">
        <w:rPr>
          <w:rFonts w:ascii="Times New Roman" w:hAnsi="Times New Roman" w:cs="Times New Roman"/>
          <w:sz w:val="24"/>
          <w:szCs w:val="24"/>
        </w:rPr>
        <w:t>），这些电路板和探测器一起放置在水罐里以提供最好的屏蔽；前端读出板和</w:t>
      </w:r>
      <w:r w:rsidRPr="001B48FE">
        <w:rPr>
          <w:rFonts w:ascii="Times New Roman" w:hAnsi="Times New Roman" w:cs="Times New Roman"/>
          <w:sz w:val="24"/>
          <w:szCs w:val="24"/>
        </w:rPr>
        <w:t>Mesh</w:t>
      </w:r>
      <w:r w:rsidRPr="001B48FE">
        <w:rPr>
          <w:rFonts w:ascii="Times New Roman" w:hAnsi="Times New Roman" w:cs="Times New Roman"/>
          <w:sz w:val="24"/>
          <w:szCs w:val="24"/>
        </w:rPr>
        <w:t>读出板输出的数据则通过光纤传输给后端的数据处理模块（</w:t>
      </w:r>
      <w:r w:rsidRPr="001B48FE">
        <w:rPr>
          <w:rFonts w:ascii="Times New Roman" w:hAnsi="Times New Roman" w:cs="Times New Roman"/>
          <w:sz w:val="24"/>
          <w:szCs w:val="24"/>
        </w:rPr>
        <w:t>S-TDCM</w:t>
      </w:r>
      <w:r w:rsidRPr="001B48FE">
        <w:rPr>
          <w:rFonts w:ascii="Times New Roman" w:hAnsi="Times New Roman" w:cs="Times New Roman"/>
          <w:sz w:val="24"/>
          <w:szCs w:val="24"/>
        </w:rPr>
        <w:t>）和时钟触发模块（</w:t>
      </w:r>
      <w:r w:rsidRPr="001B48FE">
        <w:rPr>
          <w:rFonts w:ascii="Times New Roman" w:hAnsi="Times New Roman" w:cs="Times New Roman"/>
          <w:sz w:val="24"/>
          <w:szCs w:val="24"/>
        </w:rPr>
        <w:t>MTCM</w:t>
      </w:r>
      <w:r w:rsidRPr="001B48FE">
        <w:rPr>
          <w:rFonts w:ascii="Times New Roman" w:hAnsi="Times New Roman" w:cs="Times New Roman"/>
          <w:sz w:val="24"/>
          <w:szCs w:val="24"/>
        </w:rPr>
        <w:t>），从而将数据通过以太网传输给计算机进行分析处理。</w:t>
      </w:r>
    </w:p>
    <w:p w:rsidR="00777B90" w:rsidRPr="00925FCC" w:rsidRDefault="00777B90" w:rsidP="00777B90">
      <w:pPr>
        <w:spacing w:line="360" w:lineRule="auto"/>
        <w:ind w:firstLine="480"/>
        <w:jc w:val="center"/>
        <w:rPr>
          <w:rFonts w:ascii="Times New Roman" w:hAnsi="Times New Roman" w:cs="Times New Roman"/>
          <w:sz w:val="24"/>
          <w:szCs w:val="24"/>
        </w:rPr>
      </w:pPr>
      <w:r w:rsidRPr="00823903">
        <w:rPr>
          <w:rFonts w:ascii="Times New Roman" w:hAnsi="Times New Roman" w:cs="Times New Roman"/>
          <w:noProof/>
          <w:sz w:val="24"/>
          <w:szCs w:val="24"/>
        </w:rPr>
        <w:drawing>
          <wp:inline distT="0" distB="0" distL="0" distR="0">
            <wp:extent cx="3784454" cy="3244913"/>
            <wp:effectExtent l="0" t="0" r="6985" b="0"/>
            <wp:docPr id="2" name="图片 11" descr="F:\Licheng_Design\PandaXIII_System\LiCheng文档\picture\PandaX-electric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icheng_Design\PandaXIII_System\LiCheng文档\picture\PandaX-electric system.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3995" cy="3253094"/>
                    </a:xfrm>
                    <a:prstGeom prst="rect">
                      <a:avLst/>
                    </a:prstGeom>
                    <a:noFill/>
                    <a:ln>
                      <a:noFill/>
                    </a:ln>
                  </pic:spPr>
                </pic:pic>
              </a:graphicData>
            </a:graphic>
          </wp:inline>
        </w:drawing>
      </w:r>
    </w:p>
    <w:p w:rsidR="00777B90" w:rsidRPr="00925FCC" w:rsidRDefault="00777B90" w:rsidP="00777B90">
      <w:pPr>
        <w:spacing w:line="360" w:lineRule="auto"/>
        <w:ind w:firstLine="480"/>
        <w:jc w:val="center"/>
        <w:rPr>
          <w:rFonts w:ascii="Times New Roman" w:hAnsi="Times New Roman" w:cs="Times New Roman"/>
          <w:sz w:val="18"/>
          <w:szCs w:val="18"/>
        </w:rPr>
      </w:pPr>
      <w:r w:rsidRPr="00925FCC">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.3</w:t>
      </w:r>
      <w:r>
        <w:rPr>
          <w:rFonts w:ascii="Times New Roman" w:hAnsi="Times New Roman" w:cs="Times New Roman" w:hint="eastAsia"/>
          <w:sz w:val="18"/>
          <w:szCs w:val="18"/>
        </w:rPr>
        <w:t xml:space="preserve"> </w:t>
      </w:r>
      <w:r w:rsidRPr="00925FCC">
        <w:rPr>
          <w:rFonts w:ascii="Times New Roman" w:hAnsi="Times New Roman" w:cs="Times New Roman"/>
          <w:sz w:val="18"/>
          <w:szCs w:val="18"/>
        </w:rPr>
        <w:t xml:space="preserve"> PandaX-III</w:t>
      </w:r>
      <w:r w:rsidRPr="00925FCC">
        <w:rPr>
          <w:rFonts w:ascii="Times New Roman" w:hAnsi="Times New Roman" w:cs="Times New Roman"/>
          <w:sz w:val="18"/>
          <w:szCs w:val="18"/>
        </w:rPr>
        <w:t>读出电子学的结构框图</w:t>
      </w:r>
    </w:p>
    <w:p w:rsidR="005B0AA8" w:rsidRDefault="001B48FE" w:rsidP="005B0AA8">
      <w:pPr>
        <w:spacing w:line="360" w:lineRule="auto"/>
        <w:ind w:firstLine="480"/>
        <w:rPr>
          <w:rFonts w:ascii="Times New Roman" w:hAnsi="Times New Roman"/>
          <w:szCs w:val="21"/>
        </w:rPr>
      </w:pPr>
      <w:r w:rsidRPr="001B48FE">
        <w:rPr>
          <w:rFonts w:ascii="Times New Roman" w:hAnsi="Times New Roman" w:cs="Times New Roman"/>
          <w:sz w:val="24"/>
          <w:szCs w:val="24"/>
        </w:rPr>
        <w:t>前端读出板</w:t>
      </w:r>
      <w:r w:rsidR="005B0AA8">
        <w:rPr>
          <w:rFonts w:ascii="Times New Roman" w:hAnsi="Times New Roman" w:cs="Times New Roman" w:hint="eastAsia"/>
          <w:sz w:val="24"/>
          <w:szCs w:val="24"/>
        </w:rPr>
        <w:t>（</w:t>
      </w:r>
      <w:r w:rsidR="005B0AA8" w:rsidRPr="001B48FE">
        <w:rPr>
          <w:rFonts w:ascii="Times New Roman" w:hAnsi="Times New Roman" w:cs="Times New Roman"/>
          <w:sz w:val="24"/>
          <w:szCs w:val="24"/>
        </w:rPr>
        <w:t>FEC</w:t>
      </w:r>
      <w:r w:rsidR="005B0AA8">
        <w:rPr>
          <w:rFonts w:ascii="Times New Roman" w:hAnsi="Times New Roman" w:cs="Times New Roman" w:hint="eastAsia"/>
          <w:sz w:val="24"/>
          <w:szCs w:val="24"/>
        </w:rPr>
        <w:t>）</w:t>
      </w:r>
      <w:r w:rsidRPr="001B48FE">
        <w:rPr>
          <w:rFonts w:ascii="Times New Roman" w:hAnsi="Times New Roman" w:cs="Times New Roman"/>
          <w:sz w:val="24"/>
          <w:szCs w:val="24"/>
        </w:rPr>
        <w:t>主要是对</w:t>
      </w:r>
      <w:r w:rsidRPr="001B48FE">
        <w:rPr>
          <w:rFonts w:ascii="Times New Roman" w:hAnsi="Times New Roman" w:cs="Times New Roman"/>
          <w:sz w:val="24"/>
          <w:szCs w:val="24"/>
        </w:rPr>
        <w:t>Micromegas</w:t>
      </w:r>
      <w:r w:rsidRPr="001B48FE">
        <w:rPr>
          <w:rFonts w:ascii="Times New Roman" w:hAnsi="Times New Roman" w:cs="Times New Roman"/>
          <w:sz w:val="24"/>
          <w:szCs w:val="24"/>
        </w:rPr>
        <w:t>探测器的阳极条信号进行放大成形、模数转换等。每块前端读出板可读出</w:t>
      </w:r>
      <w:r w:rsidRPr="001B48FE">
        <w:rPr>
          <w:rFonts w:ascii="Times New Roman" w:hAnsi="Times New Roman" w:cs="Times New Roman"/>
          <w:sz w:val="24"/>
          <w:szCs w:val="24"/>
        </w:rPr>
        <w:t>256</w:t>
      </w:r>
      <w:r w:rsidRPr="001B48FE">
        <w:rPr>
          <w:rFonts w:ascii="Times New Roman" w:hAnsi="Times New Roman" w:cs="Times New Roman"/>
          <w:sz w:val="24"/>
          <w:szCs w:val="24"/>
        </w:rPr>
        <w:t>路信号，因此单个</w:t>
      </w:r>
      <w:r w:rsidRPr="001B48FE">
        <w:rPr>
          <w:rFonts w:ascii="Times New Roman" w:hAnsi="Times New Roman" w:cs="Times New Roman"/>
          <w:sz w:val="24"/>
          <w:szCs w:val="24"/>
        </w:rPr>
        <w:t>TPC</w:t>
      </w:r>
      <w:r w:rsidRPr="001B48FE">
        <w:rPr>
          <w:rFonts w:ascii="Times New Roman" w:hAnsi="Times New Roman" w:cs="Times New Roman"/>
          <w:sz w:val="24"/>
          <w:szCs w:val="24"/>
        </w:rPr>
        <w:t>端盖需要</w:t>
      </w:r>
      <w:r w:rsidRPr="001B48FE">
        <w:rPr>
          <w:rFonts w:ascii="Times New Roman" w:hAnsi="Times New Roman" w:cs="Times New Roman"/>
          <w:sz w:val="24"/>
          <w:szCs w:val="24"/>
        </w:rPr>
        <w:t>21</w:t>
      </w:r>
      <w:r w:rsidRPr="001B48FE">
        <w:rPr>
          <w:rFonts w:ascii="Times New Roman" w:hAnsi="Times New Roman" w:cs="Times New Roman"/>
          <w:sz w:val="24"/>
          <w:szCs w:val="24"/>
        </w:rPr>
        <w:t>块前端读出板，整个系统则共需要</w:t>
      </w:r>
      <w:r w:rsidRPr="001B48FE">
        <w:rPr>
          <w:rFonts w:ascii="Times New Roman" w:hAnsi="Times New Roman" w:cs="Times New Roman"/>
          <w:sz w:val="24"/>
          <w:szCs w:val="24"/>
        </w:rPr>
        <w:t>42</w:t>
      </w:r>
      <w:r w:rsidRPr="001B48FE">
        <w:rPr>
          <w:rFonts w:ascii="Times New Roman" w:hAnsi="Times New Roman" w:cs="Times New Roman"/>
          <w:sz w:val="24"/>
          <w:szCs w:val="24"/>
        </w:rPr>
        <w:t>块。</w:t>
      </w:r>
      <w:r w:rsidR="005B0AA8" w:rsidRPr="007525C9">
        <w:rPr>
          <w:rFonts w:ascii="Times New Roman" w:hAnsi="Times New Roman" w:cs="Times New Roman"/>
          <w:szCs w:val="21"/>
        </w:rPr>
        <w:t>Mesh</w:t>
      </w:r>
      <w:r w:rsidR="005B0AA8" w:rsidRPr="007525C9">
        <w:rPr>
          <w:rFonts w:ascii="Times New Roman" w:hAnsi="Times New Roman" w:cs="Times New Roman"/>
          <w:szCs w:val="21"/>
        </w:rPr>
        <w:t>读出板</w:t>
      </w:r>
      <w:r w:rsidR="005B0AA8">
        <w:rPr>
          <w:rFonts w:ascii="Times New Roman" w:hAnsi="Times New Roman" w:cs="Times New Roman" w:hint="eastAsia"/>
          <w:szCs w:val="21"/>
        </w:rPr>
        <w:t>（</w:t>
      </w:r>
      <w:r w:rsidR="005B0AA8">
        <w:rPr>
          <w:rFonts w:ascii="Times New Roman" w:hAnsi="Times New Roman" w:cs="Times New Roman" w:hint="eastAsia"/>
          <w:szCs w:val="21"/>
        </w:rPr>
        <w:t>MRC</w:t>
      </w:r>
      <w:r w:rsidR="005B0AA8">
        <w:rPr>
          <w:rFonts w:ascii="Times New Roman" w:hAnsi="Times New Roman" w:cs="Times New Roman" w:hint="eastAsia"/>
          <w:szCs w:val="21"/>
        </w:rPr>
        <w:t>）</w:t>
      </w:r>
      <w:r w:rsidR="005B0AA8" w:rsidRPr="007525C9">
        <w:rPr>
          <w:rFonts w:ascii="Times New Roman" w:hAnsi="Times New Roman" w:cs="Times New Roman"/>
          <w:szCs w:val="21"/>
        </w:rPr>
        <w:t>负责对</w:t>
      </w:r>
      <w:r w:rsidR="005B0AA8" w:rsidRPr="007525C9">
        <w:rPr>
          <w:rFonts w:ascii="Times New Roman" w:hAnsi="Times New Roman" w:cs="Times New Roman"/>
          <w:szCs w:val="21"/>
        </w:rPr>
        <w:t>Micromegas</w:t>
      </w:r>
      <w:r w:rsidR="005B0AA8" w:rsidRPr="007525C9">
        <w:rPr>
          <w:rFonts w:ascii="Times New Roman" w:hAnsi="Times New Roman" w:cs="Times New Roman"/>
          <w:szCs w:val="21"/>
        </w:rPr>
        <w:t>探测器的丝网信号进行放大成形、模数转换等。每块</w:t>
      </w:r>
      <w:r w:rsidR="005B0AA8" w:rsidRPr="007525C9">
        <w:rPr>
          <w:rFonts w:ascii="Times New Roman" w:hAnsi="Times New Roman" w:cs="Times New Roman"/>
          <w:szCs w:val="21"/>
        </w:rPr>
        <w:t>Mesh</w:t>
      </w:r>
      <w:r w:rsidR="005B0AA8" w:rsidRPr="007525C9">
        <w:rPr>
          <w:rFonts w:ascii="Times New Roman" w:hAnsi="Times New Roman" w:cs="Times New Roman"/>
          <w:szCs w:val="21"/>
        </w:rPr>
        <w:t>读出板可读出</w:t>
      </w:r>
      <w:r w:rsidR="005B0AA8" w:rsidRPr="007525C9">
        <w:rPr>
          <w:rFonts w:ascii="Times New Roman" w:hAnsi="Times New Roman" w:cs="Times New Roman"/>
          <w:szCs w:val="21"/>
        </w:rPr>
        <w:t>42</w:t>
      </w:r>
      <w:r w:rsidR="005B0AA8" w:rsidRPr="007525C9">
        <w:rPr>
          <w:rFonts w:ascii="Times New Roman" w:hAnsi="Times New Roman" w:cs="Times New Roman"/>
          <w:szCs w:val="21"/>
        </w:rPr>
        <w:t>路模拟信号，因此单个</w:t>
      </w:r>
      <w:r w:rsidR="005B0AA8" w:rsidRPr="007525C9">
        <w:rPr>
          <w:rFonts w:ascii="Times New Roman" w:hAnsi="Times New Roman" w:cs="Times New Roman"/>
          <w:szCs w:val="21"/>
        </w:rPr>
        <w:t>TPC</w:t>
      </w:r>
      <w:r w:rsidR="005B0AA8" w:rsidRPr="007525C9">
        <w:rPr>
          <w:rFonts w:ascii="Times New Roman" w:hAnsi="Times New Roman" w:cs="Times New Roman"/>
          <w:szCs w:val="21"/>
        </w:rPr>
        <w:t>端盖只需</w:t>
      </w:r>
      <w:r w:rsidR="005B0AA8" w:rsidRPr="007525C9">
        <w:rPr>
          <w:rFonts w:ascii="Times New Roman" w:hAnsi="Times New Roman" w:cs="Times New Roman"/>
          <w:szCs w:val="21"/>
        </w:rPr>
        <w:t>1</w:t>
      </w:r>
      <w:r w:rsidR="005B0AA8" w:rsidRPr="007525C9">
        <w:rPr>
          <w:rFonts w:ascii="Times New Roman" w:hAnsi="Times New Roman" w:cs="Times New Roman"/>
          <w:szCs w:val="21"/>
        </w:rPr>
        <w:t>块</w:t>
      </w:r>
      <w:r w:rsidR="005B0AA8" w:rsidRPr="007525C9">
        <w:rPr>
          <w:rFonts w:ascii="Times New Roman" w:hAnsi="Times New Roman" w:cs="Times New Roman"/>
          <w:szCs w:val="21"/>
        </w:rPr>
        <w:t>Mesh</w:t>
      </w:r>
      <w:r w:rsidR="005B0AA8" w:rsidRPr="007525C9">
        <w:rPr>
          <w:rFonts w:ascii="Times New Roman" w:hAnsi="Times New Roman" w:cs="Times New Roman"/>
          <w:szCs w:val="21"/>
        </w:rPr>
        <w:t>读出板，整个系统</w:t>
      </w:r>
      <w:r w:rsidR="005B0AA8">
        <w:rPr>
          <w:rFonts w:ascii="Times New Roman" w:hAnsi="Times New Roman" w:cs="Times New Roman" w:hint="eastAsia"/>
          <w:szCs w:val="21"/>
        </w:rPr>
        <w:t>需要</w:t>
      </w:r>
      <w:r w:rsidR="005B0AA8" w:rsidRPr="007525C9">
        <w:rPr>
          <w:rFonts w:ascii="Times New Roman" w:hAnsi="Times New Roman" w:cs="Times New Roman"/>
          <w:szCs w:val="21"/>
        </w:rPr>
        <w:t>2</w:t>
      </w:r>
      <w:r w:rsidR="005B0AA8" w:rsidRPr="007525C9">
        <w:rPr>
          <w:rFonts w:ascii="Times New Roman" w:hAnsi="Times New Roman" w:cs="Times New Roman"/>
          <w:szCs w:val="21"/>
        </w:rPr>
        <w:t>块。</w:t>
      </w:r>
      <w:r w:rsidR="00EC605D">
        <w:rPr>
          <w:rFonts w:ascii="Times New Roman" w:hAnsi="Times New Roman" w:cs="Times New Roman" w:hint="eastAsia"/>
          <w:szCs w:val="21"/>
        </w:rPr>
        <w:t>其次</w:t>
      </w:r>
      <w:r w:rsidR="00EC605D" w:rsidRPr="00C7063F">
        <w:rPr>
          <w:rFonts w:ascii="Times New Roman" w:hAnsi="Times New Roman" w:hint="eastAsia"/>
          <w:szCs w:val="21"/>
        </w:rPr>
        <w:t>S-TDCM</w:t>
      </w:r>
      <w:r w:rsidR="00EC605D" w:rsidRPr="00C7063F">
        <w:rPr>
          <w:rFonts w:ascii="Times New Roman" w:hAnsi="Times New Roman" w:hint="eastAsia"/>
          <w:szCs w:val="21"/>
        </w:rPr>
        <w:t>板负责将</w:t>
      </w:r>
      <w:r w:rsidR="00EC605D" w:rsidRPr="00C7063F">
        <w:rPr>
          <w:rFonts w:ascii="Times New Roman" w:hAnsi="Times New Roman" w:hint="eastAsia"/>
          <w:szCs w:val="21"/>
        </w:rPr>
        <w:t>FEC</w:t>
      </w:r>
      <w:r w:rsidR="00EC605D" w:rsidRPr="00C7063F">
        <w:rPr>
          <w:rFonts w:ascii="Times New Roman" w:hAnsi="Times New Roman" w:hint="eastAsia"/>
          <w:szCs w:val="21"/>
        </w:rPr>
        <w:t>板上的实验数据汇总并进行处理，并负责对</w:t>
      </w:r>
      <w:r w:rsidR="00EC605D" w:rsidRPr="00C7063F">
        <w:rPr>
          <w:rFonts w:ascii="Times New Roman" w:hAnsi="Times New Roman" w:hint="eastAsia"/>
          <w:szCs w:val="21"/>
        </w:rPr>
        <w:t>FEC</w:t>
      </w:r>
      <w:r w:rsidR="00EC605D" w:rsidRPr="00C7063F">
        <w:rPr>
          <w:rFonts w:ascii="Times New Roman" w:hAnsi="Times New Roman" w:hint="eastAsia"/>
          <w:szCs w:val="21"/>
        </w:rPr>
        <w:t>板分发时钟、触发命令等信息。</w:t>
      </w:r>
      <w:r w:rsidR="00EC605D" w:rsidRPr="00C7063F">
        <w:rPr>
          <w:rFonts w:ascii="Times New Roman" w:hAnsi="Times New Roman" w:hint="eastAsia"/>
          <w:szCs w:val="21"/>
        </w:rPr>
        <w:t>M</w:t>
      </w:r>
      <w:r w:rsidR="00EC605D" w:rsidRPr="00C7063F">
        <w:rPr>
          <w:rFonts w:ascii="Times New Roman" w:hAnsi="Times New Roman"/>
          <w:szCs w:val="21"/>
        </w:rPr>
        <w:t>TCM</w:t>
      </w:r>
      <w:r w:rsidR="00EC605D" w:rsidRPr="00C7063F">
        <w:rPr>
          <w:rFonts w:ascii="Times New Roman" w:hAnsi="Times New Roman"/>
          <w:szCs w:val="21"/>
        </w:rPr>
        <w:t>负责产生系统同步时钟</w:t>
      </w:r>
      <w:r w:rsidR="00EC605D" w:rsidRPr="00C7063F">
        <w:rPr>
          <w:rFonts w:ascii="Times New Roman" w:hAnsi="Times New Roman" w:hint="eastAsia"/>
          <w:szCs w:val="21"/>
        </w:rPr>
        <w:t>，</w:t>
      </w:r>
      <w:r w:rsidR="00EC605D" w:rsidRPr="00C7063F">
        <w:rPr>
          <w:rFonts w:ascii="Times New Roman" w:hAnsi="Times New Roman"/>
          <w:szCs w:val="21"/>
        </w:rPr>
        <w:t>接收</w:t>
      </w:r>
      <w:r w:rsidR="00EC605D" w:rsidRPr="00C7063F">
        <w:rPr>
          <w:rFonts w:ascii="Times New Roman" w:hAnsi="Times New Roman"/>
          <w:szCs w:val="21"/>
        </w:rPr>
        <w:t>MRC</w:t>
      </w:r>
      <w:r w:rsidR="00EC605D" w:rsidRPr="00C7063F">
        <w:rPr>
          <w:rFonts w:ascii="Times New Roman" w:hAnsi="Times New Roman"/>
          <w:szCs w:val="21"/>
        </w:rPr>
        <w:t>板发送触发信号</w:t>
      </w:r>
      <w:r w:rsidR="00EC605D" w:rsidRPr="00C7063F">
        <w:rPr>
          <w:rFonts w:ascii="Times New Roman" w:hAnsi="Times New Roman" w:hint="eastAsia"/>
          <w:szCs w:val="21"/>
        </w:rPr>
        <w:t>，产生系统总触发信号，</w:t>
      </w:r>
      <w:r w:rsidR="00EC605D" w:rsidRPr="00C7063F">
        <w:rPr>
          <w:rFonts w:ascii="Times New Roman" w:hAnsi="Times New Roman"/>
          <w:szCs w:val="21"/>
        </w:rPr>
        <w:t>分发给</w:t>
      </w:r>
      <w:r w:rsidR="00EC605D" w:rsidRPr="00C7063F">
        <w:rPr>
          <w:rFonts w:ascii="Times New Roman" w:hAnsi="Times New Roman"/>
          <w:szCs w:val="21"/>
        </w:rPr>
        <w:t>S</w:t>
      </w:r>
      <w:r w:rsidR="00EC605D" w:rsidRPr="00C7063F">
        <w:rPr>
          <w:rFonts w:ascii="Times New Roman" w:hAnsi="Times New Roman" w:hint="eastAsia"/>
          <w:szCs w:val="21"/>
        </w:rPr>
        <w:t>-</w:t>
      </w:r>
      <w:r w:rsidR="00EC605D" w:rsidRPr="00C7063F">
        <w:rPr>
          <w:rFonts w:ascii="Times New Roman" w:hAnsi="Times New Roman"/>
          <w:szCs w:val="21"/>
        </w:rPr>
        <w:t>TDCM</w:t>
      </w:r>
      <w:r w:rsidR="00EC605D" w:rsidRPr="00C7063F">
        <w:rPr>
          <w:rFonts w:ascii="Times New Roman" w:hAnsi="Times New Roman" w:hint="eastAsia"/>
          <w:szCs w:val="21"/>
        </w:rPr>
        <w:t>，实现系统触发同步。</w:t>
      </w:r>
    </w:p>
    <w:p w:rsidR="00D30D57" w:rsidRPr="007525C9" w:rsidRDefault="00D30D57" w:rsidP="005B0AA8">
      <w:pPr>
        <w:spacing w:line="360" w:lineRule="auto"/>
        <w:ind w:firstLine="480"/>
        <w:rPr>
          <w:rFonts w:ascii="Times New Roman" w:hAnsi="Times New Roman" w:cs="Times New Roman"/>
          <w:szCs w:val="21"/>
        </w:rPr>
      </w:pPr>
      <w:r>
        <w:rPr>
          <w:rFonts w:ascii="Times New Roman" w:hAnsi="Times New Roman" w:hint="eastAsia"/>
          <w:szCs w:val="21"/>
        </w:rPr>
        <w:t>如图</w:t>
      </w:r>
      <w:r>
        <w:rPr>
          <w:rFonts w:ascii="Times New Roman" w:hAnsi="Times New Roman" w:hint="eastAsia"/>
          <w:szCs w:val="21"/>
        </w:rPr>
        <w:t>1.4</w:t>
      </w:r>
      <w:r>
        <w:rPr>
          <w:rFonts w:ascii="Times New Roman" w:hAnsi="Times New Roman" w:hint="eastAsia"/>
          <w:szCs w:val="21"/>
        </w:rPr>
        <w:t>所示为前端读出板的原理框图。</w:t>
      </w:r>
    </w:p>
    <w:p w:rsidR="00D30D57" w:rsidRPr="00925FCC" w:rsidRDefault="00D30D57" w:rsidP="00D30D57">
      <w:pPr>
        <w:spacing w:line="360" w:lineRule="auto"/>
        <w:ind w:firstLine="480"/>
        <w:jc w:val="center"/>
        <w:rPr>
          <w:rFonts w:ascii="Times New Roman" w:hAnsi="Times New Roman" w:cs="Times New Roman"/>
          <w:sz w:val="18"/>
          <w:szCs w:val="18"/>
        </w:rPr>
      </w:pPr>
      <w:r w:rsidRPr="00925FCC">
        <w:rPr>
          <w:rFonts w:ascii="Times New Roman" w:hAnsi="Times New Roman" w:cs="Times New Roman"/>
          <w:noProof/>
          <w:sz w:val="18"/>
          <w:szCs w:val="18"/>
        </w:rPr>
        <w:drawing>
          <wp:inline distT="0" distB="0" distL="0" distR="0">
            <wp:extent cx="3333750" cy="2462499"/>
            <wp:effectExtent l="0" t="0" r="0" b="0"/>
            <wp:docPr id="14"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5"/>
                    <pic:cNvPicPr>
                      <a:picLocks noGrp="1" noChangeAspect="1"/>
                    </pic:cNvPicPr>
                  </pic:nvPicPr>
                  <pic:blipFill>
                    <a:blip r:embed="rId10"/>
                    <a:stretch>
                      <a:fillRect/>
                    </a:stretch>
                  </pic:blipFill>
                  <pic:spPr>
                    <a:xfrm>
                      <a:off x="0" y="0"/>
                      <a:ext cx="3338278" cy="2465844"/>
                    </a:xfrm>
                    <a:prstGeom prst="rect">
                      <a:avLst/>
                    </a:prstGeom>
                  </pic:spPr>
                </pic:pic>
              </a:graphicData>
            </a:graphic>
          </wp:inline>
        </w:drawing>
      </w:r>
    </w:p>
    <w:p w:rsidR="00D30D57" w:rsidRDefault="00D30D57" w:rsidP="00D30D57">
      <w:pPr>
        <w:spacing w:line="360" w:lineRule="auto"/>
        <w:ind w:firstLine="480"/>
        <w:jc w:val="center"/>
        <w:rPr>
          <w:rFonts w:ascii="Times New Roman" w:hAnsi="Times New Roman" w:cs="Times New Roman"/>
          <w:sz w:val="18"/>
          <w:szCs w:val="18"/>
        </w:rPr>
      </w:pPr>
      <w:r w:rsidRPr="00925FCC">
        <w:rPr>
          <w:rFonts w:ascii="Times New Roman" w:hAnsi="Times New Roman" w:cs="Times New Roman"/>
          <w:sz w:val="18"/>
          <w:szCs w:val="18"/>
        </w:rPr>
        <w:t>图</w:t>
      </w:r>
      <w:r w:rsidR="006F7039">
        <w:rPr>
          <w:rFonts w:ascii="Times New Roman" w:hAnsi="Times New Roman" w:cs="Times New Roman" w:hint="eastAsia"/>
          <w:sz w:val="18"/>
          <w:szCs w:val="18"/>
        </w:rPr>
        <w:t>1</w:t>
      </w:r>
      <w:r w:rsidRPr="00925FCC">
        <w:rPr>
          <w:rFonts w:ascii="Times New Roman" w:hAnsi="Times New Roman" w:cs="Times New Roman"/>
          <w:sz w:val="18"/>
          <w:szCs w:val="18"/>
        </w:rPr>
        <w:t xml:space="preserve">.4 </w:t>
      </w:r>
      <w:r w:rsidRPr="00925FCC">
        <w:rPr>
          <w:rFonts w:ascii="Times New Roman" w:hAnsi="Times New Roman" w:cs="Times New Roman"/>
          <w:sz w:val="18"/>
          <w:szCs w:val="18"/>
        </w:rPr>
        <w:t>前端读出板</w:t>
      </w:r>
      <w:r>
        <w:rPr>
          <w:rFonts w:ascii="Times New Roman" w:hAnsi="Times New Roman" w:cs="Times New Roman" w:hint="eastAsia"/>
          <w:sz w:val="18"/>
          <w:szCs w:val="18"/>
        </w:rPr>
        <w:t>原理</w:t>
      </w:r>
      <w:r w:rsidRPr="00925FCC">
        <w:rPr>
          <w:rFonts w:ascii="Times New Roman" w:hAnsi="Times New Roman" w:cs="Times New Roman"/>
          <w:sz w:val="18"/>
          <w:szCs w:val="18"/>
        </w:rPr>
        <w:t>框图</w:t>
      </w:r>
    </w:p>
    <w:p w:rsidR="004B4933" w:rsidRPr="00925FCC" w:rsidRDefault="004B4933" w:rsidP="00D30D57">
      <w:pPr>
        <w:spacing w:line="360" w:lineRule="auto"/>
        <w:ind w:firstLine="480"/>
        <w:jc w:val="center"/>
        <w:rPr>
          <w:rFonts w:ascii="Times New Roman" w:hAnsi="Times New Roman" w:cs="Times New Roman"/>
          <w:sz w:val="18"/>
          <w:szCs w:val="18"/>
        </w:rPr>
      </w:pPr>
    </w:p>
    <w:p w:rsidR="00522F1D" w:rsidRPr="00AF2BCE" w:rsidRDefault="00522F1D" w:rsidP="00522F1D">
      <w:pPr>
        <w:spacing w:line="360" w:lineRule="auto"/>
        <w:ind w:firstLine="360"/>
        <w:rPr>
          <w:rFonts w:ascii="Times New Roman" w:hAnsi="Times New Roman" w:cs="Times New Roman"/>
          <w:b/>
          <w:sz w:val="24"/>
          <w:szCs w:val="24"/>
        </w:rPr>
      </w:pPr>
      <w:r w:rsidRPr="00AF2BCE">
        <w:rPr>
          <w:rFonts w:ascii="Times New Roman" w:hAnsi="Times New Roman" w:cs="Times New Roman" w:hint="eastAsia"/>
          <w:b/>
          <w:sz w:val="24"/>
          <w:szCs w:val="24"/>
        </w:rPr>
        <w:t>2</w:t>
      </w:r>
      <w:r w:rsidRPr="00AF2BCE">
        <w:rPr>
          <w:rFonts w:ascii="Times New Roman" w:hAnsi="Times New Roman" w:cs="Times New Roman" w:hint="eastAsia"/>
          <w:b/>
          <w:sz w:val="24"/>
          <w:szCs w:val="24"/>
        </w:rPr>
        <w:t>）</w:t>
      </w:r>
      <w:r w:rsidRPr="00AF2BCE">
        <w:rPr>
          <w:rFonts w:ascii="Times New Roman" w:hAnsi="Times New Roman" w:cs="Times New Roman"/>
          <w:b/>
          <w:sz w:val="24"/>
          <w:szCs w:val="24"/>
        </w:rPr>
        <w:t>PandaX-III</w:t>
      </w:r>
      <w:r w:rsidRPr="00AF2BCE">
        <w:rPr>
          <w:rFonts w:ascii="Times New Roman" w:hAnsi="Times New Roman" w:cs="Times New Roman"/>
          <w:b/>
          <w:sz w:val="24"/>
          <w:szCs w:val="24"/>
        </w:rPr>
        <w:t>实验</w:t>
      </w:r>
      <w:r w:rsidRPr="00AF2BCE">
        <w:rPr>
          <w:rFonts w:ascii="Times New Roman" w:hAnsi="Times New Roman" w:cs="Times New Roman" w:hint="eastAsia"/>
          <w:b/>
          <w:sz w:val="24"/>
          <w:szCs w:val="24"/>
        </w:rPr>
        <w:t>读出电子学原型的研制</w:t>
      </w:r>
    </w:p>
    <w:p w:rsidR="004B4933" w:rsidRPr="009429D8" w:rsidRDefault="006F7039" w:rsidP="006F7039">
      <w:pPr>
        <w:spacing w:line="360" w:lineRule="auto"/>
        <w:ind w:firstLineChars="200" w:firstLine="420"/>
        <w:rPr>
          <w:rFonts w:ascii="Times New Roman" w:hAnsi="Times New Roman"/>
        </w:rPr>
      </w:pPr>
      <w:r>
        <w:rPr>
          <w:rFonts w:ascii="Times New Roman" w:hAnsiTheme="minorEastAsia" w:hint="eastAsia"/>
        </w:rPr>
        <w:t>在本年度，课题组完成了</w:t>
      </w:r>
      <w:r>
        <w:rPr>
          <w:rFonts w:ascii="Times New Roman" w:hAnsi="Times New Roman" w:hint="eastAsia"/>
        </w:rPr>
        <w:t>两</w:t>
      </w:r>
      <w:r w:rsidRPr="009429D8">
        <w:rPr>
          <w:rFonts w:ascii="Times New Roman" w:hAnsiTheme="minorEastAsia"/>
        </w:rPr>
        <w:t>个版本的前端读出板（</w:t>
      </w:r>
      <w:r w:rsidRPr="009429D8">
        <w:rPr>
          <w:rFonts w:ascii="Times New Roman" w:hAnsi="Times New Roman"/>
        </w:rPr>
        <w:t>FEC</w:t>
      </w:r>
      <w:r w:rsidRPr="009429D8">
        <w:rPr>
          <w:rFonts w:ascii="Times New Roman" w:hAnsiTheme="minorEastAsia"/>
        </w:rPr>
        <w:t>）、数据获取板（</w:t>
      </w:r>
      <w:r w:rsidRPr="009429D8">
        <w:rPr>
          <w:rFonts w:ascii="Times New Roman" w:hAnsi="Times New Roman"/>
        </w:rPr>
        <w:t>DAQ</w:t>
      </w:r>
      <w:r w:rsidRPr="009429D8">
        <w:rPr>
          <w:rFonts w:ascii="Times New Roman" w:hAnsiTheme="minorEastAsia"/>
        </w:rPr>
        <w:t>）</w:t>
      </w:r>
      <w:r>
        <w:rPr>
          <w:rFonts w:ascii="Times New Roman" w:hAnsiTheme="minorEastAsia" w:hint="eastAsia"/>
        </w:rPr>
        <w:t>的设计和调试测试，其中</w:t>
      </w:r>
      <w:r>
        <w:rPr>
          <w:rFonts w:ascii="Times New Roman" w:hAnsiTheme="minorEastAsia" w:hint="eastAsia"/>
        </w:rPr>
        <w:t>DAQ</w:t>
      </w:r>
      <w:r>
        <w:rPr>
          <w:rFonts w:ascii="Times New Roman" w:hAnsiTheme="minorEastAsia" w:hint="eastAsia"/>
        </w:rPr>
        <w:t>板相当于正式系统中的</w:t>
      </w:r>
      <w:r w:rsidRPr="001B48FE">
        <w:rPr>
          <w:rFonts w:ascii="Times New Roman" w:hAnsi="Times New Roman" w:cs="Times New Roman"/>
          <w:sz w:val="24"/>
          <w:szCs w:val="24"/>
        </w:rPr>
        <w:t>数据处理模块（</w:t>
      </w:r>
      <w:r w:rsidRPr="001B48FE">
        <w:rPr>
          <w:rFonts w:ascii="Times New Roman" w:hAnsi="Times New Roman" w:cs="Times New Roman"/>
          <w:sz w:val="24"/>
          <w:szCs w:val="24"/>
        </w:rPr>
        <w:t>S-TDCM</w:t>
      </w:r>
      <w:r w:rsidRPr="001B48FE">
        <w:rPr>
          <w:rFonts w:ascii="Times New Roman" w:hAnsi="Times New Roman" w:cs="Times New Roman"/>
          <w:sz w:val="24"/>
          <w:szCs w:val="24"/>
        </w:rPr>
        <w:t>）和时钟触发模块（</w:t>
      </w:r>
      <w:r w:rsidRPr="001B48FE">
        <w:rPr>
          <w:rFonts w:ascii="Times New Roman" w:hAnsi="Times New Roman" w:cs="Times New Roman"/>
          <w:sz w:val="24"/>
          <w:szCs w:val="24"/>
        </w:rPr>
        <w:t>MTCM</w:t>
      </w:r>
      <w:r w:rsidRPr="001B48FE">
        <w:rPr>
          <w:rFonts w:ascii="Times New Roman" w:hAnsi="Times New Roman" w:cs="Times New Roman"/>
          <w:sz w:val="24"/>
          <w:szCs w:val="24"/>
        </w:rPr>
        <w:t>）</w:t>
      </w:r>
      <w:r>
        <w:rPr>
          <w:rFonts w:ascii="Times New Roman" w:hAnsi="Times New Roman" w:cs="Times New Roman" w:hint="eastAsia"/>
          <w:sz w:val="24"/>
          <w:szCs w:val="24"/>
        </w:rPr>
        <w:t>的原型，而目前的</w:t>
      </w:r>
      <w:r>
        <w:rPr>
          <w:rFonts w:ascii="Times New Roman" w:hAnsi="Times New Roman" w:cs="Times New Roman" w:hint="eastAsia"/>
          <w:sz w:val="24"/>
          <w:szCs w:val="24"/>
        </w:rPr>
        <w:t>FEC</w:t>
      </w:r>
      <w:r>
        <w:rPr>
          <w:rFonts w:ascii="Times New Roman" w:hAnsi="Times New Roman" w:cs="Times New Roman" w:hint="eastAsia"/>
          <w:sz w:val="24"/>
          <w:szCs w:val="24"/>
        </w:rPr>
        <w:t>则相当于正式</w:t>
      </w:r>
      <w:r>
        <w:rPr>
          <w:rFonts w:ascii="Times New Roman" w:hAnsi="Times New Roman" w:cs="Times New Roman" w:hint="eastAsia"/>
          <w:sz w:val="24"/>
          <w:szCs w:val="24"/>
        </w:rPr>
        <w:t>FEC</w:t>
      </w:r>
      <w:r>
        <w:rPr>
          <w:rFonts w:ascii="Times New Roman" w:hAnsi="Times New Roman" w:cs="Times New Roman" w:hint="eastAsia"/>
          <w:sz w:val="24"/>
          <w:szCs w:val="24"/>
        </w:rPr>
        <w:t>的实验室验证版，主要用于电子学功能和指标验证、以及与上海交通大学原型</w:t>
      </w:r>
      <w:r>
        <w:rPr>
          <w:rFonts w:ascii="Times New Roman" w:hAnsi="Times New Roman" w:cs="Times New Roman" w:hint="eastAsia"/>
          <w:sz w:val="24"/>
          <w:szCs w:val="24"/>
        </w:rPr>
        <w:t>TPC</w:t>
      </w:r>
      <w:r>
        <w:rPr>
          <w:rFonts w:ascii="Times New Roman" w:hAnsi="Times New Roman" w:cs="Times New Roman" w:hint="eastAsia"/>
          <w:sz w:val="24"/>
          <w:szCs w:val="24"/>
        </w:rPr>
        <w:t>探测器的联调</w:t>
      </w:r>
      <w:r>
        <w:rPr>
          <w:rFonts w:ascii="Times New Roman" w:hAnsiTheme="minorEastAsia" w:hint="eastAsia"/>
        </w:rPr>
        <w:t>。</w:t>
      </w:r>
    </w:p>
    <w:p w:rsidR="004B4933" w:rsidRPr="00D477BC" w:rsidRDefault="004B4933" w:rsidP="004B4933">
      <w:pPr>
        <w:spacing w:line="360" w:lineRule="auto"/>
        <w:ind w:firstLineChars="200" w:firstLine="420"/>
        <w:rPr>
          <w:rFonts w:ascii="Times New Roman" w:hAnsiTheme="minorEastAsia"/>
        </w:rPr>
      </w:pPr>
      <w:r w:rsidRPr="009429D8">
        <w:rPr>
          <w:rFonts w:ascii="Times New Roman" w:hAnsiTheme="minorEastAsia"/>
        </w:rPr>
        <w:t>图</w:t>
      </w:r>
      <w:r w:rsidR="006F7039">
        <w:rPr>
          <w:rFonts w:ascii="Times New Roman" w:hAnsi="Times New Roman" w:hint="eastAsia"/>
        </w:rPr>
        <w:t>1</w:t>
      </w:r>
      <w:r w:rsidRPr="009429D8">
        <w:rPr>
          <w:rFonts w:ascii="Times New Roman" w:hAnsi="Times New Roman"/>
        </w:rPr>
        <w:t>.</w:t>
      </w:r>
      <w:r w:rsidR="006F7039">
        <w:rPr>
          <w:rFonts w:ascii="Times New Roman" w:hAnsi="Times New Roman" w:hint="eastAsia"/>
        </w:rPr>
        <w:t>5</w:t>
      </w:r>
      <w:r w:rsidRPr="009429D8">
        <w:rPr>
          <w:rFonts w:ascii="Times New Roman" w:hAnsiTheme="minorEastAsia"/>
        </w:rPr>
        <w:t>、图</w:t>
      </w:r>
      <w:r w:rsidR="006F7039">
        <w:rPr>
          <w:rFonts w:ascii="Times New Roman" w:hAnsi="Times New Roman" w:hint="eastAsia"/>
        </w:rPr>
        <w:t>1</w:t>
      </w:r>
      <w:r w:rsidRPr="009429D8">
        <w:rPr>
          <w:rFonts w:ascii="Times New Roman" w:hAnsi="Times New Roman"/>
        </w:rPr>
        <w:t>.</w:t>
      </w:r>
      <w:r w:rsidR="006F7039">
        <w:rPr>
          <w:rFonts w:ascii="Times New Roman" w:hAnsi="Times New Roman" w:hint="eastAsia"/>
        </w:rPr>
        <w:t>6</w:t>
      </w:r>
      <w:r w:rsidRPr="009429D8">
        <w:rPr>
          <w:rFonts w:ascii="Times New Roman" w:hAnsiTheme="minorEastAsia"/>
        </w:rPr>
        <w:t>、图</w:t>
      </w:r>
      <w:r w:rsidR="006F7039">
        <w:rPr>
          <w:rFonts w:ascii="Times New Roman" w:hAnsi="Times New Roman" w:hint="eastAsia"/>
        </w:rPr>
        <w:t>1</w:t>
      </w:r>
      <w:r w:rsidRPr="009429D8">
        <w:rPr>
          <w:rFonts w:ascii="Times New Roman" w:hAnsi="Times New Roman"/>
        </w:rPr>
        <w:t>.</w:t>
      </w:r>
      <w:r w:rsidR="006F7039">
        <w:rPr>
          <w:rFonts w:ascii="Times New Roman" w:hAnsi="Times New Roman" w:hint="eastAsia"/>
        </w:rPr>
        <w:t>7</w:t>
      </w:r>
      <w:r w:rsidRPr="009429D8">
        <w:rPr>
          <w:rFonts w:ascii="Times New Roman" w:hAnsiTheme="minorEastAsia"/>
        </w:rPr>
        <w:t>分别是前端读出板（</w:t>
      </w:r>
      <w:r w:rsidRPr="009429D8">
        <w:rPr>
          <w:rFonts w:ascii="Times New Roman" w:hAnsi="Times New Roman"/>
        </w:rPr>
        <w:t>FEC</w:t>
      </w:r>
      <w:r w:rsidRPr="009429D8">
        <w:rPr>
          <w:rFonts w:ascii="Times New Roman" w:hAnsiTheme="minorEastAsia"/>
        </w:rPr>
        <w:t>）、</w:t>
      </w:r>
      <w:r w:rsidRPr="009429D8">
        <w:rPr>
          <w:rFonts w:ascii="Times New Roman" w:hAnsi="Times New Roman"/>
        </w:rPr>
        <w:t>Mesh</w:t>
      </w:r>
      <w:r w:rsidRPr="009429D8">
        <w:rPr>
          <w:rFonts w:ascii="Times New Roman" w:hAnsiTheme="minorEastAsia"/>
        </w:rPr>
        <w:t>读出板（</w:t>
      </w:r>
      <w:r w:rsidRPr="009429D8">
        <w:rPr>
          <w:rFonts w:ascii="Times New Roman" w:hAnsi="Times New Roman"/>
        </w:rPr>
        <w:t>MRC</w:t>
      </w:r>
      <w:r w:rsidRPr="009429D8">
        <w:rPr>
          <w:rFonts w:ascii="Times New Roman" w:hAnsiTheme="minorEastAsia"/>
        </w:rPr>
        <w:t>）、数据获取板（</w:t>
      </w:r>
      <w:r w:rsidRPr="009429D8">
        <w:rPr>
          <w:rFonts w:ascii="Times New Roman" w:hAnsi="Times New Roman"/>
        </w:rPr>
        <w:t>DAQ</w:t>
      </w:r>
      <w:r w:rsidRPr="009429D8">
        <w:rPr>
          <w:rFonts w:ascii="Times New Roman" w:hAnsiTheme="minorEastAsia"/>
        </w:rPr>
        <w:t>）</w:t>
      </w:r>
      <w:r>
        <w:rPr>
          <w:rFonts w:ascii="Times New Roman" w:hAnsiTheme="minorEastAsia"/>
        </w:rPr>
        <w:t>最新</w:t>
      </w:r>
      <w:r>
        <w:rPr>
          <w:rFonts w:ascii="Times New Roman" w:hAnsiTheme="minorEastAsia" w:hint="eastAsia"/>
        </w:rPr>
        <w:t>版本的</w:t>
      </w:r>
      <w:r w:rsidRPr="009429D8">
        <w:rPr>
          <w:rFonts w:ascii="Times New Roman" w:hAnsiTheme="minorEastAsia"/>
        </w:rPr>
        <w:t>实物图。</w:t>
      </w:r>
      <w:r>
        <w:rPr>
          <w:rFonts w:ascii="Times New Roman" w:hAnsiTheme="minorEastAsia" w:hint="eastAsia"/>
        </w:rPr>
        <w:t>其次还设计了一套基于</w:t>
      </w:r>
      <w:r>
        <w:rPr>
          <w:rFonts w:ascii="Times New Roman" w:hAnsiTheme="minorEastAsia" w:hint="eastAsia"/>
        </w:rPr>
        <w:t>PC</w:t>
      </w:r>
      <w:r>
        <w:rPr>
          <w:rFonts w:ascii="Times New Roman" w:hAnsiTheme="minorEastAsia" w:hint="eastAsia"/>
        </w:rPr>
        <w:t>的读出控制软件。</w:t>
      </w:r>
    </w:p>
    <w:p w:rsidR="004B4933" w:rsidRPr="00FF0712" w:rsidRDefault="004B4933" w:rsidP="004B4933">
      <w:pPr>
        <w:spacing w:line="360" w:lineRule="auto"/>
        <w:jc w:val="center"/>
        <w:rPr>
          <w:rFonts w:ascii="Times New Roman" w:hAnsi="Times New Roman"/>
          <w:sz w:val="18"/>
          <w:szCs w:val="18"/>
        </w:rPr>
      </w:pPr>
      <w:r w:rsidRPr="00FF0712">
        <w:rPr>
          <w:rFonts w:ascii="Times New Roman" w:hAnsi="Times New Roman"/>
          <w:noProof/>
          <w:sz w:val="18"/>
          <w:szCs w:val="18"/>
        </w:rPr>
        <w:drawing>
          <wp:inline distT="0" distB="0" distL="0" distR="0">
            <wp:extent cx="3093720" cy="2430687"/>
            <wp:effectExtent l="19050" t="0" r="0" b="0"/>
            <wp:docPr id="22" name="图片 22" descr="F:\Licheng_Design\PandaXIII_System\LiCheng文档\picture\FEC实物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icheng_Design\PandaXIII_System\LiCheng文档\picture\FEC实物图.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875" cy="2448094"/>
                    </a:xfrm>
                    <a:prstGeom prst="rect">
                      <a:avLst/>
                    </a:prstGeom>
                  </pic:spPr>
                </pic:pic>
              </a:graphicData>
            </a:graphic>
          </wp:inline>
        </w:drawing>
      </w:r>
    </w:p>
    <w:p w:rsidR="004B4933" w:rsidRPr="00FF0712" w:rsidRDefault="004B4933" w:rsidP="004B4933">
      <w:pPr>
        <w:spacing w:line="360" w:lineRule="auto"/>
        <w:jc w:val="center"/>
        <w:rPr>
          <w:rFonts w:ascii="Times New Roman" w:hAnsi="Times New Roman"/>
          <w:sz w:val="18"/>
          <w:szCs w:val="18"/>
        </w:rPr>
      </w:pPr>
      <w:r w:rsidRPr="00FF0712">
        <w:rPr>
          <w:rFonts w:ascii="Times New Roman" w:hAnsi="Times New Roman" w:hint="eastAsia"/>
          <w:sz w:val="18"/>
          <w:szCs w:val="18"/>
        </w:rPr>
        <w:t>图</w:t>
      </w:r>
      <w:r w:rsidR="006F7039">
        <w:rPr>
          <w:rFonts w:ascii="Times New Roman" w:hAnsi="Times New Roman" w:hint="eastAsia"/>
          <w:sz w:val="18"/>
          <w:szCs w:val="18"/>
        </w:rPr>
        <w:t>1</w:t>
      </w:r>
      <w:r>
        <w:rPr>
          <w:rFonts w:ascii="Times New Roman" w:hAnsi="Times New Roman"/>
          <w:sz w:val="18"/>
          <w:szCs w:val="18"/>
        </w:rPr>
        <w:t>.</w:t>
      </w:r>
      <w:r w:rsidR="006F7039">
        <w:rPr>
          <w:rFonts w:ascii="Times New Roman" w:hAnsi="Times New Roman" w:hint="eastAsia"/>
          <w:sz w:val="18"/>
          <w:szCs w:val="18"/>
        </w:rPr>
        <w:t>5</w:t>
      </w:r>
      <w:r>
        <w:rPr>
          <w:rFonts w:ascii="Times New Roman" w:hAnsi="Times New Roman"/>
          <w:sz w:val="18"/>
          <w:szCs w:val="18"/>
        </w:rPr>
        <w:t xml:space="preserve"> </w:t>
      </w:r>
      <w:r w:rsidRPr="00FF0712">
        <w:rPr>
          <w:rFonts w:ascii="Times New Roman" w:hAnsi="Times New Roman" w:hint="eastAsia"/>
          <w:sz w:val="18"/>
          <w:szCs w:val="18"/>
        </w:rPr>
        <w:t>前端</w:t>
      </w:r>
      <w:r w:rsidRPr="00FF0712">
        <w:rPr>
          <w:rFonts w:ascii="Times New Roman" w:hAnsi="Times New Roman"/>
          <w:sz w:val="18"/>
          <w:szCs w:val="18"/>
        </w:rPr>
        <w:t>读出板实物图</w:t>
      </w:r>
    </w:p>
    <w:p w:rsidR="004B4933" w:rsidRDefault="004B4933" w:rsidP="004B4933">
      <w:pPr>
        <w:spacing w:line="360" w:lineRule="auto"/>
        <w:jc w:val="center"/>
        <w:rPr>
          <w:rFonts w:ascii="Times New Roman" w:hAnsi="Times New Roman"/>
          <w:sz w:val="18"/>
          <w:szCs w:val="18"/>
        </w:rPr>
      </w:pPr>
      <w:r w:rsidRPr="00FF0712">
        <w:rPr>
          <w:rFonts w:ascii="Times New Roman" w:hAnsi="Times New Roman"/>
          <w:noProof/>
          <w:sz w:val="18"/>
          <w:szCs w:val="18"/>
        </w:rPr>
        <w:drawing>
          <wp:inline distT="0" distB="0" distL="0" distR="0">
            <wp:extent cx="2514952" cy="2703503"/>
            <wp:effectExtent l="114300" t="0" r="94898" b="0"/>
            <wp:docPr id="28" name="图片 28" descr="F:\Licheng_Design\PandaXIII_System\LiCheng文档\picture\MRC实物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icheng_Design\PandaXIII_System\LiCheng文档\picture\MRC实物图.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516152" cy="2704793"/>
                    </a:xfrm>
                    <a:prstGeom prst="rect">
                      <a:avLst/>
                    </a:prstGeom>
                    <a:noFill/>
                    <a:ln>
                      <a:noFill/>
                    </a:ln>
                  </pic:spPr>
                </pic:pic>
              </a:graphicData>
            </a:graphic>
          </wp:inline>
        </w:drawing>
      </w:r>
      <w:r>
        <w:rPr>
          <w:rFonts w:ascii="Times New Roman" w:hAnsi="Times New Roman" w:hint="eastAsia"/>
          <w:sz w:val="18"/>
          <w:szCs w:val="18"/>
        </w:rPr>
        <w:t xml:space="preserve"> </w:t>
      </w:r>
    </w:p>
    <w:p w:rsidR="004B4933" w:rsidRDefault="004B4933" w:rsidP="004B4933">
      <w:pPr>
        <w:spacing w:line="360" w:lineRule="auto"/>
        <w:jc w:val="center"/>
        <w:rPr>
          <w:rFonts w:ascii="Times New Roman" w:hAnsi="Times New Roman"/>
          <w:sz w:val="18"/>
          <w:szCs w:val="18"/>
        </w:rPr>
      </w:pPr>
      <w:r w:rsidRPr="00925FCC">
        <w:rPr>
          <w:rFonts w:ascii="Times New Roman" w:hAnsi="Times New Roman"/>
          <w:sz w:val="18"/>
          <w:szCs w:val="18"/>
        </w:rPr>
        <w:t>图</w:t>
      </w:r>
      <w:r w:rsidR="006F7039">
        <w:rPr>
          <w:rFonts w:ascii="Times New Roman" w:hAnsi="Times New Roman" w:hint="eastAsia"/>
          <w:sz w:val="18"/>
          <w:szCs w:val="18"/>
        </w:rPr>
        <w:t>1</w:t>
      </w:r>
      <w:r>
        <w:rPr>
          <w:rFonts w:ascii="Times New Roman" w:hAnsi="Times New Roman"/>
          <w:sz w:val="18"/>
          <w:szCs w:val="18"/>
        </w:rPr>
        <w:t>.</w:t>
      </w:r>
      <w:r w:rsidR="006F7039">
        <w:rPr>
          <w:rFonts w:ascii="Times New Roman" w:hAnsi="Times New Roman" w:hint="eastAsia"/>
          <w:sz w:val="18"/>
          <w:szCs w:val="18"/>
        </w:rPr>
        <w:t>6</w:t>
      </w:r>
      <w:r>
        <w:rPr>
          <w:rFonts w:ascii="Times New Roman" w:hAnsi="Times New Roman"/>
          <w:sz w:val="18"/>
          <w:szCs w:val="18"/>
        </w:rPr>
        <w:t xml:space="preserve"> </w:t>
      </w:r>
      <w:r w:rsidRPr="00925FCC">
        <w:rPr>
          <w:rFonts w:ascii="Times New Roman" w:hAnsi="Times New Roman"/>
          <w:sz w:val="18"/>
          <w:szCs w:val="18"/>
        </w:rPr>
        <w:t>Mesh</w:t>
      </w:r>
      <w:r w:rsidRPr="00925FCC">
        <w:rPr>
          <w:rFonts w:ascii="Times New Roman" w:hAnsi="Times New Roman"/>
          <w:sz w:val="18"/>
          <w:szCs w:val="18"/>
        </w:rPr>
        <w:t>读出板</w:t>
      </w:r>
      <w:r>
        <w:rPr>
          <w:rFonts w:ascii="Times New Roman" w:hAnsi="Times New Roman" w:hint="eastAsia"/>
          <w:sz w:val="18"/>
          <w:szCs w:val="18"/>
        </w:rPr>
        <w:t>实物</w:t>
      </w:r>
      <w:r w:rsidRPr="00925FCC">
        <w:rPr>
          <w:rFonts w:ascii="Times New Roman" w:hAnsi="Times New Roman"/>
          <w:sz w:val="18"/>
          <w:szCs w:val="18"/>
        </w:rPr>
        <w:t>图</w:t>
      </w:r>
    </w:p>
    <w:p w:rsidR="004B4933" w:rsidRPr="00FF0712" w:rsidRDefault="004B4933" w:rsidP="004B4933">
      <w:pPr>
        <w:spacing w:line="360" w:lineRule="auto"/>
        <w:jc w:val="center"/>
        <w:rPr>
          <w:rFonts w:ascii="Times New Roman" w:hAnsi="Times New Roman"/>
          <w:sz w:val="18"/>
          <w:szCs w:val="18"/>
        </w:rPr>
      </w:pPr>
      <w:r w:rsidRPr="00FF0712">
        <w:rPr>
          <w:rFonts w:ascii="Times New Roman" w:hAnsi="Times New Roman"/>
          <w:noProof/>
          <w:sz w:val="18"/>
          <w:szCs w:val="18"/>
        </w:rPr>
        <w:drawing>
          <wp:inline distT="0" distB="0" distL="0" distR="0">
            <wp:extent cx="2236903" cy="2555649"/>
            <wp:effectExtent l="171450" t="0" r="163397" b="0"/>
            <wp:docPr id="29" name="图片 29" descr="F:\Licheng_Design\PandaXIII_System\LiCheng文档\picture\DAQ实物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Licheng_Design\PandaXIII_System\LiCheng文档\picture\DAQ实物图.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256734" cy="2578306"/>
                    </a:xfrm>
                    <a:prstGeom prst="rect">
                      <a:avLst/>
                    </a:prstGeom>
                    <a:noFill/>
                    <a:ln>
                      <a:noFill/>
                    </a:ln>
                  </pic:spPr>
                </pic:pic>
              </a:graphicData>
            </a:graphic>
          </wp:inline>
        </w:drawing>
      </w:r>
    </w:p>
    <w:p w:rsidR="004B4933" w:rsidRDefault="004B4933" w:rsidP="004B4933">
      <w:pPr>
        <w:spacing w:line="360" w:lineRule="auto"/>
        <w:jc w:val="center"/>
        <w:rPr>
          <w:rFonts w:ascii="Times New Roman" w:hAnsi="Times New Roman"/>
          <w:sz w:val="18"/>
          <w:szCs w:val="18"/>
        </w:rPr>
      </w:pPr>
      <w:r w:rsidRPr="00FF0712">
        <w:rPr>
          <w:rFonts w:ascii="Times New Roman" w:hAnsi="Times New Roman"/>
          <w:sz w:val="18"/>
          <w:szCs w:val="18"/>
        </w:rPr>
        <w:t>图</w:t>
      </w:r>
      <w:r w:rsidR="006F7039">
        <w:rPr>
          <w:rFonts w:ascii="Times New Roman" w:hAnsi="Times New Roman" w:hint="eastAsia"/>
          <w:sz w:val="18"/>
          <w:szCs w:val="18"/>
        </w:rPr>
        <w:t>1</w:t>
      </w:r>
      <w:r>
        <w:rPr>
          <w:rFonts w:ascii="Times New Roman" w:hAnsi="Times New Roman"/>
          <w:sz w:val="18"/>
          <w:szCs w:val="18"/>
        </w:rPr>
        <w:t>.</w:t>
      </w:r>
      <w:r w:rsidR="006F7039">
        <w:rPr>
          <w:rFonts w:ascii="Times New Roman" w:hAnsi="Times New Roman" w:hint="eastAsia"/>
          <w:sz w:val="18"/>
          <w:szCs w:val="18"/>
        </w:rPr>
        <w:t>7</w:t>
      </w:r>
      <w:r w:rsidRPr="00FF0712">
        <w:rPr>
          <w:rFonts w:ascii="Times New Roman" w:hAnsi="Times New Roman"/>
          <w:sz w:val="18"/>
          <w:szCs w:val="18"/>
        </w:rPr>
        <w:t>数据采集板</w:t>
      </w:r>
      <w:r w:rsidR="006F7039">
        <w:rPr>
          <w:rFonts w:ascii="Times New Roman" w:hAnsi="Times New Roman" w:hint="eastAsia"/>
          <w:sz w:val="18"/>
          <w:szCs w:val="18"/>
        </w:rPr>
        <w:t>（</w:t>
      </w:r>
      <w:r w:rsidR="006F7039">
        <w:rPr>
          <w:rFonts w:ascii="Times New Roman" w:hAnsi="Times New Roman" w:hint="eastAsia"/>
          <w:sz w:val="18"/>
          <w:szCs w:val="18"/>
        </w:rPr>
        <w:t>DAQ</w:t>
      </w:r>
      <w:r w:rsidR="006F7039">
        <w:rPr>
          <w:rFonts w:ascii="Times New Roman" w:hAnsi="Times New Roman" w:hint="eastAsia"/>
          <w:sz w:val="18"/>
          <w:szCs w:val="18"/>
        </w:rPr>
        <w:t>）</w:t>
      </w:r>
      <w:r w:rsidRPr="00FF0712">
        <w:rPr>
          <w:rFonts w:ascii="Times New Roman" w:hAnsi="Times New Roman"/>
          <w:sz w:val="18"/>
          <w:szCs w:val="18"/>
        </w:rPr>
        <w:t>实物图</w:t>
      </w:r>
    </w:p>
    <w:p w:rsidR="004B4933" w:rsidRDefault="004B4933" w:rsidP="004B4933">
      <w:pPr>
        <w:spacing w:line="360" w:lineRule="auto"/>
        <w:ind w:firstLineChars="200" w:firstLine="420"/>
        <w:rPr>
          <w:rFonts w:ascii="Times New Roman" w:hAnsiTheme="minorEastAsia"/>
        </w:rPr>
      </w:pPr>
      <w:r>
        <w:rPr>
          <w:rFonts w:ascii="Times New Roman" w:hAnsiTheme="minorEastAsia" w:hint="eastAsia"/>
        </w:rPr>
        <w:t>完成了以上最新版电子学模块的设计之后，还进行了</w:t>
      </w:r>
      <w:r>
        <w:rPr>
          <w:rFonts w:ascii="Times New Roman" w:hAnsiTheme="minorEastAsia" w:hint="eastAsia"/>
        </w:rPr>
        <w:t>FEC</w:t>
      </w:r>
      <w:r>
        <w:rPr>
          <w:rFonts w:ascii="Times New Roman" w:hAnsiTheme="minorEastAsia" w:hint="eastAsia"/>
        </w:rPr>
        <w:t>板的复制，最终完成了</w:t>
      </w:r>
      <w:r>
        <w:rPr>
          <w:rFonts w:ascii="Times New Roman" w:hAnsiTheme="minorEastAsia" w:hint="eastAsia"/>
        </w:rPr>
        <w:t>4</w:t>
      </w:r>
      <w:r>
        <w:rPr>
          <w:rFonts w:ascii="Times New Roman" w:hAnsiTheme="minorEastAsia" w:hint="eastAsia"/>
        </w:rPr>
        <w:t>个</w:t>
      </w:r>
      <w:r>
        <w:rPr>
          <w:rFonts w:ascii="Times New Roman" w:hAnsiTheme="minorEastAsia" w:hint="eastAsia"/>
        </w:rPr>
        <w:t>FEC</w:t>
      </w:r>
      <w:r>
        <w:rPr>
          <w:rFonts w:ascii="Times New Roman" w:hAnsiTheme="minorEastAsia" w:hint="eastAsia"/>
        </w:rPr>
        <w:t>的复制和测试，实现了一个</w:t>
      </w:r>
      <w:r>
        <w:rPr>
          <w:rFonts w:ascii="Times New Roman" w:hAnsiTheme="minorEastAsia" w:hint="eastAsia"/>
        </w:rPr>
        <w:t>1024</w:t>
      </w:r>
      <w:r>
        <w:rPr>
          <w:rFonts w:ascii="Times New Roman" w:hAnsiTheme="minorEastAsia" w:hint="eastAsia"/>
        </w:rPr>
        <w:t>通道的读出系统，好于年度目标（</w:t>
      </w:r>
      <w:r>
        <w:rPr>
          <w:rFonts w:ascii="Times New Roman" w:hAnsiTheme="minorEastAsia" w:hint="eastAsia"/>
        </w:rPr>
        <w:t>256</w:t>
      </w:r>
      <w:r>
        <w:rPr>
          <w:rFonts w:ascii="Times New Roman" w:hAnsiTheme="minorEastAsia" w:hint="eastAsia"/>
        </w:rPr>
        <w:t>通道），也满足了</w:t>
      </w:r>
      <w:r>
        <w:rPr>
          <w:rFonts w:ascii="Times New Roman" w:hAnsiTheme="minorEastAsia" w:hint="eastAsia"/>
        </w:rPr>
        <w:t>PandaX-III</w:t>
      </w:r>
      <w:r>
        <w:rPr>
          <w:rFonts w:ascii="Times New Roman" w:hAnsiTheme="minorEastAsia" w:hint="eastAsia"/>
        </w:rPr>
        <w:t>原型</w:t>
      </w:r>
      <w:r>
        <w:rPr>
          <w:rFonts w:ascii="Times New Roman" w:hAnsiTheme="minorEastAsia" w:hint="eastAsia"/>
        </w:rPr>
        <w:t>TPC</w:t>
      </w:r>
      <w:r>
        <w:rPr>
          <w:rFonts w:ascii="Times New Roman" w:hAnsiTheme="minorEastAsia" w:hint="eastAsia"/>
        </w:rPr>
        <w:t>探测器的读出需求。</w:t>
      </w:r>
    </w:p>
    <w:p w:rsidR="004B4933" w:rsidRDefault="004B4933" w:rsidP="004B4933">
      <w:pPr>
        <w:spacing w:line="360" w:lineRule="auto"/>
        <w:ind w:firstLineChars="200" w:firstLine="420"/>
        <w:jc w:val="center"/>
      </w:pPr>
      <w:r w:rsidRPr="009D288F">
        <w:rPr>
          <w:noProof/>
        </w:rPr>
        <w:drawing>
          <wp:inline distT="0" distB="0" distL="0" distR="0">
            <wp:extent cx="4143375" cy="2322512"/>
            <wp:effectExtent l="19050" t="0" r="9525" b="0"/>
            <wp:docPr id="7169" name="图片 1"/>
            <wp:cNvGraphicFramePr/>
            <a:graphic xmlns:a="http://schemas.openxmlformats.org/drawingml/2006/main">
              <a:graphicData uri="http://schemas.openxmlformats.org/drawingml/2006/picture">
                <pic:pic xmlns:pic="http://schemas.openxmlformats.org/drawingml/2006/picture">
                  <pic:nvPicPr>
                    <pic:cNvPr id="21508" name="图片 11"/>
                    <pic:cNvPicPr>
                      <a:picLocks noChangeAspect="1"/>
                    </pic:cNvPicPr>
                  </pic:nvPicPr>
                  <pic:blipFill>
                    <a:blip r:embed="rId14"/>
                    <a:srcRect/>
                    <a:stretch>
                      <a:fillRect/>
                    </a:stretch>
                  </pic:blipFill>
                  <pic:spPr bwMode="auto">
                    <a:xfrm>
                      <a:off x="0" y="0"/>
                      <a:ext cx="4143375" cy="2322512"/>
                    </a:xfrm>
                    <a:prstGeom prst="rect">
                      <a:avLst/>
                    </a:prstGeom>
                    <a:noFill/>
                    <a:ln w="9525">
                      <a:noFill/>
                      <a:miter lim="800000"/>
                      <a:headEnd/>
                      <a:tailEnd/>
                    </a:ln>
                  </pic:spPr>
                </pic:pic>
              </a:graphicData>
            </a:graphic>
          </wp:inline>
        </w:drawing>
      </w:r>
    </w:p>
    <w:p w:rsidR="004B4933" w:rsidRDefault="004B4933" w:rsidP="004B4933">
      <w:pPr>
        <w:spacing w:line="360" w:lineRule="auto"/>
        <w:ind w:firstLineChars="200" w:firstLine="360"/>
        <w:jc w:val="center"/>
      </w:pPr>
      <w:r w:rsidRPr="000E1054">
        <w:rPr>
          <w:rFonts w:asciiTheme="minorEastAsia" w:hAnsiTheme="minorEastAsia" w:hint="eastAsia"/>
          <w:sz w:val="18"/>
          <w:szCs w:val="18"/>
        </w:rPr>
        <w:t xml:space="preserve">图 </w:t>
      </w:r>
      <w:r w:rsidR="006F7039">
        <w:rPr>
          <w:rFonts w:ascii="Times New Roman" w:hAnsi="Times New Roman" w:hint="eastAsia"/>
          <w:sz w:val="18"/>
          <w:szCs w:val="18"/>
        </w:rPr>
        <w:t>1</w:t>
      </w:r>
      <w:r>
        <w:rPr>
          <w:rFonts w:ascii="Times New Roman" w:hAnsi="Times New Roman"/>
          <w:sz w:val="18"/>
          <w:szCs w:val="18"/>
        </w:rPr>
        <w:t>.</w:t>
      </w:r>
      <w:r w:rsidR="006F7039">
        <w:rPr>
          <w:rFonts w:ascii="Times New Roman" w:hAnsi="Times New Roman" w:hint="eastAsia"/>
          <w:sz w:val="18"/>
          <w:szCs w:val="18"/>
        </w:rPr>
        <w:t>8</w:t>
      </w:r>
      <w:r>
        <w:rPr>
          <w:rFonts w:ascii="Times New Roman" w:hAnsi="Times New Roman" w:hint="eastAsia"/>
          <w:sz w:val="18"/>
          <w:szCs w:val="18"/>
        </w:rPr>
        <w:t xml:space="preserve">  </w:t>
      </w:r>
      <w:r>
        <w:rPr>
          <w:rFonts w:ascii="Times New Roman" w:hAnsi="Times New Roman" w:hint="eastAsia"/>
          <w:sz w:val="18"/>
          <w:szCs w:val="18"/>
        </w:rPr>
        <w:t>复制完成的</w:t>
      </w:r>
      <w:r>
        <w:rPr>
          <w:rFonts w:ascii="Times New Roman" w:hAnsi="Times New Roman" w:hint="eastAsia"/>
          <w:sz w:val="18"/>
          <w:szCs w:val="18"/>
        </w:rPr>
        <w:t>4</w:t>
      </w:r>
      <w:r>
        <w:rPr>
          <w:rFonts w:ascii="Times New Roman" w:hAnsi="Times New Roman" w:hint="eastAsia"/>
          <w:sz w:val="18"/>
          <w:szCs w:val="18"/>
        </w:rPr>
        <w:t>块</w:t>
      </w:r>
      <w:r>
        <w:rPr>
          <w:rFonts w:ascii="Times New Roman" w:hAnsi="Times New Roman" w:hint="eastAsia"/>
          <w:sz w:val="18"/>
          <w:szCs w:val="18"/>
        </w:rPr>
        <w:t>FEC</w:t>
      </w:r>
      <w:r>
        <w:rPr>
          <w:rFonts w:ascii="Times New Roman" w:hAnsi="Times New Roman" w:hint="eastAsia"/>
          <w:sz w:val="18"/>
          <w:szCs w:val="18"/>
        </w:rPr>
        <w:t>实物图</w:t>
      </w:r>
    </w:p>
    <w:p w:rsidR="00777B90" w:rsidRPr="001B48FE" w:rsidRDefault="00777B90" w:rsidP="00777B90">
      <w:pPr>
        <w:spacing w:line="360" w:lineRule="auto"/>
        <w:ind w:firstLine="480"/>
        <w:rPr>
          <w:rFonts w:ascii="Times New Roman" w:hAnsi="Times New Roman" w:cs="Times New Roman"/>
          <w:sz w:val="24"/>
          <w:szCs w:val="24"/>
        </w:rPr>
      </w:pPr>
      <w:r w:rsidRPr="001B48FE">
        <w:rPr>
          <w:rFonts w:ascii="Times New Roman" w:hAnsi="Times New Roman" w:cs="Times New Roman"/>
          <w:sz w:val="24"/>
          <w:szCs w:val="24"/>
        </w:rPr>
        <w:t>每块前端读出板上放置四片</w:t>
      </w:r>
      <w:r w:rsidRPr="001B48FE">
        <w:rPr>
          <w:rFonts w:ascii="Times New Roman" w:hAnsi="Times New Roman" w:cs="Times New Roman"/>
          <w:sz w:val="24"/>
          <w:szCs w:val="24"/>
        </w:rPr>
        <w:t>AGET</w:t>
      </w:r>
      <w:r w:rsidRPr="001B48FE">
        <w:rPr>
          <w:rFonts w:ascii="Times New Roman" w:hAnsi="Times New Roman" w:cs="Times New Roman"/>
          <w:sz w:val="24"/>
          <w:szCs w:val="24"/>
        </w:rPr>
        <w:t>芯片，可对</w:t>
      </w:r>
      <w:r w:rsidRPr="001B48FE">
        <w:rPr>
          <w:rFonts w:ascii="Times New Roman" w:hAnsi="Times New Roman" w:cs="Times New Roman"/>
          <w:sz w:val="24"/>
          <w:szCs w:val="24"/>
        </w:rPr>
        <w:t>256</w:t>
      </w:r>
      <w:r w:rsidRPr="001B48FE">
        <w:rPr>
          <w:rFonts w:ascii="Times New Roman" w:hAnsi="Times New Roman" w:cs="Times New Roman"/>
          <w:sz w:val="24"/>
          <w:szCs w:val="24"/>
        </w:rPr>
        <w:t>路阳极条信号进行处理；每块</w:t>
      </w:r>
      <w:r w:rsidRPr="001B48FE">
        <w:rPr>
          <w:rFonts w:ascii="Times New Roman" w:hAnsi="Times New Roman" w:cs="Times New Roman"/>
          <w:sz w:val="24"/>
          <w:szCs w:val="24"/>
        </w:rPr>
        <w:t>Mesh</w:t>
      </w:r>
      <w:r w:rsidRPr="001B48FE">
        <w:rPr>
          <w:rFonts w:ascii="Times New Roman" w:hAnsi="Times New Roman" w:cs="Times New Roman"/>
          <w:sz w:val="24"/>
          <w:szCs w:val="24"/>
        </w:rPr>
        <w:t>读出板集成</w:t>
      </w:r>
      <w:r w:rsidRPr="001B48FE">
        <w:rPr>
          <w:rFonts w:ascii="Times New Roman" w:hAnsi="Times New Roman" w:cs="Times New Roman"/>
          <w:sz w:val="24"/>
          <w:szCs w:val="24"/>
        </w:rPr>
        <w:t>42</w:t>
      </w:r>
      <w:r w:rsidRPr="001B48FE">
        <w:rPr>
          <w:rFonts w:ascii="Times New Roman" w:hAnsi="Times New Roman" w:cs="Times New Roman"/>
          <w:sz w:val="24"/>
          <w:szCs w:val="24"/>
        </w:rPr>
        <w:t>路读出通道，因此单个</w:t>
      </w:r>
      <w:r w:rsidRPr="001B48FE">
        <w:rPr>
          <w:rFonts w:ascii="Times New Roman" w:hAnsi="Times New Roman" w:cs="Times New Roman"/>
          <w:sz w:val="24"/>
          <w:szCs w:val="24"/>
        </w:rPr>
        <w:t>TPC</w:t>
      </w:r>
      <w:r w:rsidRPr="001B48FE">
        <w:rPr>
          <w:rFonts w:ascii="Times New Roman" w:hAnsi="Times New Roman" w:cs="Times New Roman"/>
          <w:sz w:val="24"/>
          <w:szCs w:val="24"/>
        </w:rPr>
        <w:t>端盖共需要</w:t>
      </w:r>
      <w:r w:rsidR="00E95B39">
        <w:rPr>
          <w:rFonts w:ascii="Times New Roman" w:hAnsi="Times New Roman" w:cs="Times New Roman" w:hint="eastAsia"/>
          <w:sz w:val="24"/>
          <w:szCs w:val="24"/>
        </w:rPr>
        <w:t>21</w:t>
      </w:r>
      <w:r w:rsidRPr="001B48FE">
        <w:rPr>
          <w:rFonts w:ascii="Times New Roman" w:hAnsi="Times New Roman" w:cs="Times New Roman"/>
          <w:sz w:val="24"/>
          <w:szCs w:val="24"/>
        </w:rPr>
        <w:t>块前端读出板和</w:t>
      </w:r>
      <w:r w:rsidRPr="001B48FE">
        <w:rPr>
          <w:rFonts w:ascii="Times New Roman" w:hAnsi="Times New Roman" w:cs="Times New Roman"/>
          <w:sz w:val="24"/>
          <w:szCs w:val="24"/>
        </w:rPr>
        <w:t>1</w:t>
      </w:r>
      <w:r w:rsidRPr="001B48FE">
        <w:rPr>
          <w:rFonts w:ascii="Times New Roman" w:hAnsi="Times New Roman" w:cs="Times New Roman"/>
          <w:sz w:val="24"/>
          <w:szCs w:val="24"/>
        </w:rPr>
        <w:t>块</w:t>
      </w:r>
      <w:r w:rsidRPr="001B48FE">
        <w:rPr>
          <w:rFonts w:ascii="Times New Roman" w:hAnsi="Times New Roman" w:cs="Times New Roman"/>
          <w:sz w:val="24"/>
          <w:szCs w:val="24"/>
        </w:rPr>
        <w:t>Mesh</w:t>
      </w:r>
      <w:r w:rsidRPr="001B48FE">
        <w:rPr>
          <w:rFonts w:ascii="Times New Roman" w:hAnsi="Times New Roman" w:cs="Times New Roman"/>
          <w:sz w:val="24"/>
          <w:szCs w:val="24"/>
        </w:rPr>
        <w:t>读出板，如图</w:t>
      </w:r>
      <w:r w:rsidR="006F7039">
        <w:rPr>
          <w:rFonts w:ascii="Times New Roman" w:hAnsi="Times New Roman" w:cs="Times New Roman" w:hint="eastAsia"/>
          <w:sz w:val="24"/>
          <w:szCs w:val="24"/>
        </w:rPr>
        <w:t>1</w:t>
      </w:r>
      <w:r w:rsidRPr="001B48FE">
        <w:rPr>
          <w:rFonts w:ascii="Times New Roman" w:hAnsi="Times New Roman" w:cs="Times New Roman"/>
          <w:sz w:val="24"/>
          <w:szCs w:val="24"/>
        </w:rPr>
        <w:t>.</w:t>
      </w:r>
      <w:r w:rsidR="006F7039">
        <w:rPr>
          <w:rFonts w:ascii="Times New Roman" w:hAnsi="Times New Roman" w:cs="Times New Roman" w:hint="eastAsia"/>
          <w:sz w:val="24"/>
          <w:szCs w:val="24"/>
        </w:rPr>
        <w:t>8</w:t>
      </w:r>
      <w:r w:rsidRPr="001B48FE">
        <w:rPr>
          <w:rFonts w:ascii="Times New Roman" w:hAnsi="Times New Roman" w:cs="Times New Roman"/>
          <w:sz w:val="24"/>
          <w:szCs w:val="24"/>
        </w:rPr>
        <w:t>所示。每个数据处理模块负责接收</w:t>
      </w:r>
      <w:r w:rsidR="008C5F8A">
        <w:rPr>
          <w:rFonts w:ascii="Times New Roman" w:hAnsi="Times New Roman" w:cs="Times New Roman" w:hint="eastAsia"/>
          <w:sz w:val="24"/>
          <w:szCs w:val="24"/>
        </w:rPr>
        <w:t>21</w:t>
      </w:r>
      <w:r w:rsidR="008C5F8A">
        <w:rPr>
          <w:rFonts w:ascii="Times New Roman" w:hAnsi="Times New Roman" w:cs="Times New Roman"/>
          <w:sz w:val="24"/>
          <w:szCs w:val="24"/>
        </w:rPr>
        <w:t>块前端读出板的数据并将其打包发送至计算机</w:t>
      </w:r>
      <w:r w:rsidRPr="001B48FE">
        <w:rPr>
          <w:rFonts w:ascii="Times New Roman" w:hAnsi="Times New Roman" w:cs="Times New Roman"/>
          <w:sz w:val="24"/>
          <w:szCs w:val="24"/>
        </w:rPr>
        <w:t>。时钟触发模块则负责接收</w:t>
      </w:r>
      <w:r w:rsidRPr="001B48FE">
        <w:rPr>
          <w:rFonts w:ascii="Times New Roman" w:hAnsi="Times New Roman" w:cs="Times New Roman"/>
          <w:sz w:val="24"/>
          <w:szCs w:val="24"/>
        </w:rPr>
        <w:t>2</w:t>
      </w:r>
      <w:r w:rsidRPr="001B48FE">
        <w:rPr>
          <w:rFonts w:ascii="Times New Roman" w:hAnsi="Times New Roman" w:cs="Times New Roman"/>
          <w:sz w:val="24"/>
          <w:szCs w:val="24"/>
        </w:rPr>
        <w:t>块</w:t>
      </w:r>
      <w:r w:rsidRPr="001B48FE">
        <w:rPr>
          <w:rFonts w:ascii="Times New Roman" w:hAnsi="Times New Roman" w:cs="Times New Roman"/>
          <w:sz w:val="24"/>
          <w:szCs w:val="24"/>
        </w:rPr>
        <w:t>Mesh</w:t>
      </w:r>
      <w:r w:rsidRPr="001B48FE">
        <w:rPr>
          <w:rFonts w:ascii="Times New Roman" w:hAnsi="Times New Roman" w:cs="Times New Roman"/>
          <w:sz w:val="24"/>
          <w:szCs w:val="24"/>
        </w:rPr>
        <w:t>读出板的数据并为整个系统提供时钟和触发信息。下面我们来具体介绍一下各个部分的设计</w:t>
      </w:r>
      <w:r w:rsidRPr="001B48FE">
        <w:rPr>
          <w:rFonts w:ascii="Times New Roman" w:hAnsi="Times New Roman" w:cs="Times New Roman" w:hint="eastAsia"/>
          <w:sz w:val="24"/>
          <w:szCs w:val="24"/>
        </w:rPr>
        <w:t>情况</w:t>
      </w:r>
      <w:r w:rsidRPr="001B48FE">
        <w:rPr>
          <w:rFonts w:ascii="Times New Roman" w:hAnsi="Times New Roman" w:cs="Times New Roman"/>
          <w:sz w:val="24"/>
          <w:szCs w:val="24"/>
        </w:rPr>
        <w:t>。</w:t>
      </w:r>
    </w:p>
    <w:p w:rsidR="00347711" w:rsidRPr="001B48FE" w:rsidRDefault="00347711" w:rsidP="00D60242">
      <w:pPr>
        <w:spacing w:line="360" w:lineRule="auto"/>
        <w:ind w:firstLine="420"/>
        <w:rPr>
          <w:rFonts w:ascii="Times New Roman" w:hAnsi="Times New Roman" w:cs="Times New Roman"/>
          <w:sz w:val="24"/>
          <w:szCs w:val="24"/>
        </w:rPr>
      </w:pPr>
    </w:p>
    <w:p w:rsidR="006F7039" w:rsidRDefault="006F7039" w:rsidP="006F7039">
      <w:pPr>
        <w:spacing w:line="360" w:lineRule="auto"/>
        <w:ind w:firstLine="36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w:t>
      </w:r>
      <w:r w:rsidRPr="007525C9">
        <w:rPr>
          <w:rFonts w:ascii="Times New Roman" w:hAnsi="Times New Roman" w:cs="Times New Roman"/>
          <w:szCs w:val="21"/>
        </w:rPr>
        <w:t>PandaX-III</w:t>
      </w:r>
      <w:r w:rsidRPr="007525C9">
        <w:rPr>
          <w:rFonts w:ascii="Times New Roman" w:hAnsi="Times New Roman" w:cs="Times New Roman"/>
          <w:szCs w:val="21"/>
        </w:rPr>
        <w:t>实验</w:t>
      </w:r>
      <w:r>
        <w:rPr>
          <w:rFonts w:ascii="Times New Roman" w:hAnsi="Times New Roman" w:cs="Times New Roman" w:hint="eastAsia"/>
          <w:szCs w:val="21"/>
        </w:rPr>
        <w:t>原型电子学测试及探测器初步联调</w:t>
      </w:r>
    </w:p>
    <w:p w:rsidR="00DB646D" w:rsidRDefault="00DB646D" w:rsidP="00DB646D">
      <w:pPr>
        <w:spacing w:line="360" w:lineRule="auto"/>
        <w:ind w:firstLineChars="200" w:firstLine="420"/>
        <w:rPr>
          <w:rFonts w:asciiTheme="minorEastAsia" w:hAnsiTheme="minorEastAsia"/>
          <w:szCs w:val="21"/>
        </w:rPr>
      </w:pPr>
      <w:r w:rsidRPr="000E1054">
        <w:rPr>
          <w:rFonts w:asciiTheme="minorEastAsia" w:hAnsiTheme="minorEastAsia" w:hint="eastAsia"/>
          <w:szCs w:val="21"/>
        </w:rPr>
        <w:t>完成了</w:t>
      </w:r>
      <w:r>
        <w:rPr>
          <w:rFonts w:asciiTheme="minorEastAsia" w:hAnsiTheme="minorEastAsia" w:hint="eastAsia"/>
          <w:szCs w:val="21"/>
        </w:rPr>
        <w:t>原型电子学各个模块的</w:t>
      </w:r>
      <w:r w:rsidRPr="000E1054">
        <w:rPr>
          <w:rFonts w:asciiTheme="minorEastAsia" w:hAnsiTheme="minorEastAsia" w:hint="eastAsia"/>
          <w:szCs w:val="21"/>
        </w:rPr>
        <w:t>调试并验证了其</w:t>
      </w:r>
      <w:r>
        <w:rPr>
          <w:rFonts w:asciiTheme="minorEastAsia" w:hAnsiTheme="minorEastAsia" w:hint="eastAsia"/>
          <w:szCs w:val="21"/>
        </w:rPr>
        <w:t>功能</w:t>
      </w:r>
      <w:r w:rsidRPr="000E1054">
        <w:rPr>
          <w:rFonts w:asciiTheme="minorEastAsia" w:hAnsiTheme="minorEastAsia" w:hint="eastAsia"/>
          <w:szCs w:val="21"/>
        </w:rPr>
        <w:t>之后，</w:t>
      </w:r>
      <w:r>
        <w:rPr>
          <w:rFonts w:asciiTheme="minorEastAsia" w:hAnsiTheme="minorEastAsia" w:hint="eastAsia"/>
          <w:szCs w:val="21"/>
        </w:rPr>
        <w:t>课题组</w:t>
      </w:r>
      <w:r w:rsidRPr="000E1054">
        <w:rPr>
          <w:rFonts w:asciiTheme="minorEastAsia" w:hAnsiTheme="minorEastAsia"/>
          <w:szCs w:val="21"/>
        </w:rPr>
        <w:t>对</w:t>
      </w:r>
      <w:r>
        <w:rPr>
          <w:rFonts w:asciiTheme="minorEastAsia" w:hAnsiTheme="minorEastAsia" w:hint="eastAsia"/>
          <w:szCs w:val="21"/>
        </w:rPr>
        <w:t>其</w:t>
      </w:r>
      <w:r w:rsidRPr="000E1054">
        <w:rPr>
          <w:rFonts w:asciiTheme="minorEastAsia" w:hAnsiTheme="minorEastAsia"/>
          <w:szCs w:val="21"/>
        </w:rPr>
        <w:t>进行了</w:t>
      </w:r>
      <w:r w:rsidRPr="000E1054">
        <w:rPr>
          <w:rFonts w:asciiTheme="minorEastAsia" w:hAnsiTheme="minorEastAsia" w:hint="eastAsia"/>
          <w:szCs w:val="21"/>
        </w:rPr>
        <w:t>性能参数</w:t>
      </w:r>
      <w:r w:rsidRPr="000E1054">
        <w:rPr>
          <w:rFonts w:asciiTheme="minorEastAsia" w:hAnsiTheme="minorEastAsia"/>
          <w:szCs w:val="21"/>
        </w:rPr>
        <w:t>测试</w:t>
      </w:r>
      <w:r w:rsidR="006E12C4">
        <w:rPr>
          <w:rFonts w:asciiTheme="minorEastAsia" w:hAnsiTheme="minorEastAsia" w:hint="eastAsia"/>
          <w:szCs w:val="21"/>
        </w:rPr>
        <w:t>，</w:t>
      </w:r>
      <w:r w:rsidRPr="000E1054">
        <w:rPr>
          <w:rFonts w:asciiTheme="minorEastAsia" w:hAnsiTheme="minorEastAsia" w:hint="eastAsia"/>
          <w:szCs w:val="21"/>
        </w:rPr>
        <w:t>主要</w:t>
      </w:r>
      <w:r w:rsidR="006E12C4">
        <w:rPr>
          <w:rFonts w:asciiTheme="minorEastAsia" w:hAnsiTheme="minorEastAsia" w:hint="eastAsia"/>
          <w:szCs w:val="21"/>
        </w:rPr>
        <w:t>测试项目</w:t>
      </w:r>
      <w:r w:rsidRPr="000E1054">
        <w:rPr>
          <w:rFonts w:asciiTheme="minorEastAsia" w:hAnsiTheme="minorEastAsia" w:hint="eastAsia"/>
          <w:szCs w:val="21"/>
        </w:rPr>
        <w:t>包括基线噪声、积分非线性、增益的非均匀性和宽脉冲响应</w:t>
      </w:r>
      <w:r w:rsidR="006E12C4">
        <w:rPr>
          <w:rFonts w:asciiTheme="minorEastAsia" w:hAnsiTheme="minorEastAsia" w:hint="eastAsia"/>
          <w:szCs w:val="21"/>
        </w:rPr>
        <w:t>等</w:t>
      </w:r>
      <w:r w:rsidRPr="000E1054">
        <w:rPr>
          <w:rFonts w:asciiTheme="minorEastAsia" w:hAnsiTheme="minorEastAsia" w:hint="eastAsia"/>
          <w:szCs w:val="21"/>
        </w:rPr>
        <w:t>。</w:t>
      </w:r>
      <w:r w:rsidR="00DE1837">
        <w:rPr>
          <w:rFonts w:asciiTheme="minorEastAsia" w:hAnsiTheme="minorEastAsia" w:hint="eastAsia"/>
          <w:szCs w:val="21"/>
        </w:rPr>
        <w:t>一些典型测试结果如下图</w:t>
      </w:r>
      <w:r w:rsidR="004D7DC8">
        <w:rPr>
          <w:rFonts w:asciiTheme="minorEastAsia" w:hAnsiTheme="minorEastAsia" w:hint="eastAsia"/>
          <w:szCs w:val="21"/>
        </w:rPr>
        <w:t>1.9、1.10、1.11</w:t>
      </w:r>
      <w:r w:rsidR="00DE1837">
        <w:rPr>
          <w:rFonts w:asciiTheme="minorEastAsia" w:hAnsiTheme="minorEastAsia" w:hint="eastAsia"/>
          <w:szCs w:val="21"/>
        </w:rPr>
        <w:t>所示。</w:t>
      </w:r>
    </w:p>
    <w:p w:rsidR="00AF7730" w:rsidRDefault="00AF7730" w:rsidP="00AF7730">
      <w:pPr>
        <w:spacing w:line="360" w:lineRule="auto"/>
        <w:ind w:firstLineChars="200" w:firstLine="420"/>
        <w:jc w:val="center"/>
        <w:rPr>
          <w:rFonts w:ascii="宋体" w:eastAsia="宋体" w:hAnsi="宋体"/>
          <w:sz w:val="24"/>
        </w:rPr>
      </w:pPr>
      <w:r w:rsidRPr="007D6880">
        <w:rPr>
          <w:noProof/>
        </w:rPr>
        <w:drawing>
          <wp:inline distT="0" distB="0" distL="0" distR="0">
            <wp:extent cx="2899877" cy="1732594"/>
            <wp:effectExtent l="19050" t="0" r="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6407" cy="1736496"/>
                    </a:xfrm>
                    <a:prstGeom prst="rect">
                      <a:avLst/>
                    </a:prstGeom>
                  </pic:spPr>
                </pic:pic>
              </a:graphicData>
            </a:graphic>
          </wp:inline>
        </w:drawing>
      </w:r>
    </w:p>
    <w:p w:rsidR="00AF7730" w:rsidRPr="000E1054" w:rsidRDefault="00AF7730" w:rsidP="00AF7730">
      <w:pPr>
        <w:spacing w:line="360" w:lineRule="auto"/>
        <w:ind w:firstLineChars="200" w:firstLine="360"/>
        <w:jc w:val="center"/>
        <w:rPr>
          <w:rFonts w:ascii="宋体" w:eastAsia="宋体" w:hAnsi="宋体"/>
          <w:sz w:val="18"/>
          <w:szCs w:val="18"/>
        </w:rPr>
      </w:pPr>
      <w:r w:rsidRPr="000E1054">
        <w:rPr>
          <w:rFonts w:ascii="宋体" w:eastAsia="宋体" w:hAnsi="宋体" w:hint="eastAsia"/>
          <w:sz w:val="18"/>
          <w:szCs w:val="18"/>
        </w:rPr>
        <w:t xml:space="preserve">图 </w:t>
      </w:r>
      <w:r w:rsidRPr="00366882">
        <w:rPr>
          <w:rFonts w:ascii="Times New Roman" w:eastAsia="宋体" w:hAnsi="Times New Roman"/>
          <w:sz w:val="18"/>
          <w:szCs w:val="18"/>
        </w:rPr>
        <w:t>1</w:t>
      </w:r>
      <w:r w:rsidRPr="000E1054">
        <w:rPr>
          <w:rFonts w:ascii="宋体" w:eastAsia="宋体" w:hAnsi="宋体"/>
          <w:sz w:val="18"/>
          <w:szCs w:val="18"/>
        </w:rPr>
        <w:t>.</w:t>
      </w:r>
      <w:r>
        <w:rPr>
          <w:rFonts w:ascii="Times New Roman" w:eastAsia="宋体" w:hAnsi="Times New Roman" w:hint="eastAsia"/>
          <w:sz w:val="18"/>
          <w:szCs w:val="18"/>
        </w:rPr>
        <w:t xml:space="preserve">9  </w:t>
      </w:r>
      <w:r w:rsidRPr="00366882">
        <w:rPr>
          <w:rFonts w:ascii="Times New Roman" w:eastAsia="宋体" w:hAnsi="Times New Roman" w:hint="eastAsia"/>
          <w:sz w:val="18"/>
          <w:szCs w:val="18"/>
        </w:rPr>
        <w:t>FEC</w:t>
      </w:r>
      <w:r w:rsidRPr="000E1054">
        <w:rPr>
          <w:rFonts w:ascii="宋体" w:eastAsia="宋体" w:hAnsi="宋体" w:hint="eastAsia"/>
          <w:sz w:val="18"/>
          <w:szCs w:val="18"/>
        </w:rPr>
        <w:t>板上一路通道对不同宽度脉冲的响应图</w:t>
      </w:r>
    </w:p>
    <w:p w:rsidR="00900A52" w:rsidRDefault="00DE1837" w:rsidP="00DE1837">
      <w:pPr>
        <w:spacing w:line="360" w:lineRule="auto"/>
        <w:ind w:firstLineChars="200" w:firstLine="480"/>
        <w:jc w:val="center"/>
        <w:rPr>
          <w:rFonts w:ascii="宋体" w:eastAsia="宋体" w:hAnsi="宋体"/>
          <w:sz w:val="24"/>
        </w:rPr>
      </w:pPr>
      <w:r w:rsidRPr="00DE1837">
        <w:rPr>
          <w:rFonts w:ascii="宋体" w:eastAsia="宋体" w:hAnsi="宋体"/>
          <w:noProof/>
          <w:sz w:val="24"/>
        </w:rPr>
        <w:drawing>
          <wp:inline distT="0" distB="0" distL="0" distR="0">
            <wp:extent cx="2514600" cy="1614476"/>
            <wp:effectExtent l="19050" t="0" r="0" b="0"/>
            <wp:docPr id="17" name="图片 11" descr="E:\jndong\work\PandaX III\FEC\毕业论文\data results\areaIN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ndong\work\PandaX III\FEC\毕业论文\data results\areaINL1.gif"/>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617"/>
                    <a:stretch>
                      <a:fillRect/>
                    </a:stretch>
                  </pic:blipFill>
                  <pic:spPr bwMode="auto">
                    <a:xfrm>
                      <a:off x="0" y="0"/>
                      <a:ext cx="2516474" cy="1615679"/>
                    </a:xfrm>
                    <a:prstGeom prst="rect">
                      <a:avLst/>
                    </a:prstGeom>
                    <a:noFill/>
                    <a:ln>
                      <a:noFill/>
                    </a:ln>
                  </pic:spPr>
                </pic:pic>
              </a:graphicData>
            </a:graphic>
          </wp:inline>
        </w:drawing>
      </w:r>
      <w:r>
        <w:rPr>
          <w:rFonts w:ascii="宋体" w:eastAsia="宋体" w:hAnsi="宋体" w:hint="eastAsia"/>
          <w:noProof/>
          <w:sz w:val="24"/>
        </w:rPr>
        <w:t xml:space="preserve"> </w:t>
      </w:r>
      <w:r w:rsidRPr="00DE1837">
        <w:rPr>
          <w:rFonts w:ascii="宋体" w:eastAsia="宋体" w:hAnsi="宋体"/>
          <w:noProof/>
          <w:sz w:val="24"/>
        </w:rPr>
        <w:drawing>
          <wp:inline distT="0" distB="0" distL="0" distR="0">
            <wp:extent cx="2282190" cy="1630680"/>
            <wp:effectExtent l="19050" t="0" r="3810" b="0"/>
            <wp:docPr id="19" name="图片 21" descr="C:\Users\chxin_000\AppData\Roaming\Foxmail7\Temp-5744-20170919094209\ne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xin_000\AppData\Roaming\Foxmail7\Temp-5744-20170919094209\new1.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965"/>
                    <a:stretch>
                      <a:fillRect/>
                    </a:stretch>
                  </pic:blipFill>
                  <pic:spPr bwMode="auto">
                    <a:xfrm>
                      <a:off x="0" y="0"/>
                      <a:ext cx="2282190" cy="1630680"/>
                    </a:xfrm>
                    <a:prstGeom prst="rect">
                      <a:avLst/>
                    </a:prstGeom>
                    <a:noFill/>
                    <a:ln>
                      <a:noFill/>
                    </a:ln>
                  </pic:spPr>
                </pic:pic>
              </a:graphicData>
            </a:graphic>
          </wp:inline>
        </w:drawing>
      </w:r>
    </w:p>
    <w:p w:rsidR="00715F4A" w:rsidRPr="005116D0" w:rsidRDefault="00900A52" w:rsidP="005116D0">
      <w:pPr>
        <w:ind w:firstLineChars="200" w:firstLine="360"/>
        <w:jc w:val="center"/>
        <w:rPr>
          <w:rFonts w:ascii="Times New Roman" w:hAnsiTheme="minorEastAsia" w:cs="Times New Roman"/>
          <w:sz w:val="18"/>
          <w:szCs w:val="18"/>
        </w:rPr>
      </w:pPr>
      <w:r w:rsidRPr="005116D0">
        <w:rPr>
          <w:rFonts w:ascii="Times New Roman" w:hAnsiTheme="minorEastAsia" w:cs="Times New Roman" w:hint="eastAsia"/>
          <w:sz w:val="18"/>
          <w:szCs w:val="18"/>
        </w:rPr>
        <w:t>图</w:t>
      </w:r>
      <w:r w:rsidRPr="005116D0">
        <w:rPr>
          <w:rFonts w:ascii="Times New Roman" w:hAnsiTheme="minorEastAsia" w:cs="Times New Roman" w:hint="eastAsia"/>
          <w:sz w:val="18"/>
          <w:szCs w:val="18"/>
        </w:rPr>
        <w:t xml:space="preserve"> </w:t>
      </w:r>
      <w:r w:rsidR="004D7DC8" w:rsidRPr="005116D0">
        <w:rPr>
          <w:rFonts w:ascii="Times New Roman" w:hAnsiTheme="minorEastAsia" w:cs="Times New Roman" w:hint="eastAsia"/>
          <w:sz w:val="18"/>
          <w:szCs w:val="18"/>
        </w:rPr>
        <w:t>1</w:t>
      </w:r>
      <w:r w:rsidRPr="005116D0">
        <w:rPr>
          <w:rFonts w:ascii="Times New Roman" w:hAnsiTheme="minorEastAsia" w:cs="Times New Roman"/>
          <w:sz w:val="18"/>
          <w:szCs w:val="18"/>
        </w:rPr>
        <w:t>.</w:t>
      </w:r>
      <w:r w:rsidR="00AF7730" w:rsidRPr="005116D0">
        <w:rPr>
          <w:rFonts w:ascii="Times New Roman" w:hAnsiTheme="minorEastAsia" w:cs="Times New Roman" w:hint="eastAsia"/>
          <w:sz w:val="18"/>
          <w:szCs w:val="18"/>
        </w:rPr>
        <w:t>10</w:t>
      </w:r>
      <w:r w:rsidRPr="005116D0">
        <w:rPr>
          <w:rFonts w:ascii="Times New Roman" w:hAnsiTheme="minorEastAsia" w:cs="Times New Roman" w:hint="eastAsia"/>
          <w:sz w:val="18"/>
          <w:szCs w:val="18"/>
        </w:rPr>
        <w:t xml:space="preserve"> </w:t>
      </w:r>
      <w:r w:rsidRPr="005116D0">
        <w:rPr>
          <w:rFonts w:ascii="Times New Roman" w:hAnsiTheme="minorEastAsia" w:cs="Times New Roman" w:hint="eastAsia"/>
          <w:sz w:val="18"/>
          <w:szCs w:val="18"/>
        </w:rPr>
        <w:t>左：</w:t>
      </w:r>
      <w:r w:rsidRPr="005116D0">
        <w:rPr>
          <w:rFonts w:ascii="Times New Roman" w:hAnsiTheme="minorEastAsia" w:cs="Times New Roman" w:hint="eastAsia"/>
          <w:sz w:val="18"/>
          <w:szCs w:val="18"/>
        </w:rPr>
        <w:t>FEC</w:t>
      </w:r>
      <w:r w:rsidRPr="005116D0">
        <w:rPr>
          <w:rFonts w:ascii="Times New Roman" w:hAnsiTheme="minorEastAsia" w:cs="Times New Roman" w:hint="eastAsia"/>
          <w:sz w:val="18"/>
          <w:szCs w:val="18"/>
        </w:rPr>
        <w:t>板的输入输出曲线，右：</w:t>
      </w:r>
      <w:r w:rsidRPr="005116D0">
        <w:rPr>
          <w:rFonts w:ascii="Times New Roman" w:hAnsiTheme="minorEastAsia" w:cs="Times New Roman" w:hint="eastAsia"/>
          <w:sz w:val="18"/>
          <w:szCs w:val="18"/>
        </w:rPr>
        <w:t>MRC</w:t>
      </w:r>
      <w:r w:rsidRPr="005116D0">
        <w:rPr>
          <w:rFonts w:ascii="Times New Roman" w:hAnsiTheme="minorEastAsia" w:cs="Times New Roman" w:hint="eastAsia"/>
          <w:sz w:val="18"/>
          <w:szCs w:val="18"/>
        </w:rPr>
        <w:t>板的输入输出曲线</w:t>
      </w:r>
    </w:p>
    <w:p w:rsidR="00900A52" w:rsidRPr="005116D0" w:rsidRDefault="00900A52" w:rsidP="005116D0">
      <w:pPr>
        <w:ind w:firstLineChars="200" w:firstLine="360"/>
        <w:jc w:val="center"/>
        <w:rPr>
          <w:rFonts w:ascii="Times New Roman" w:hAnsiTheme="minorEastAsia" w:cs="Times New Roman"/>
          <w:sz w:val="18"/>
          <w:szCs w:val="18"/>
        </w:rPr>
      </w:pPr>
      <w:r w:rsidRPr="005116D0">
        <w:rPr>
          <w:rFonts w:ascii="Times New Roman" w:hAnsiTheme="minorEastAsia" w:cs="Times New Roman" w:hint="eastAsia"/>
          <w:sz w:val="18"/>
          <w:szCs w:val="18"/>
        </w:rPr>
        <w:t>（采用面积积分作为脉冲的能量信息）</w:t>
      </w:r>
    </w:p>
    <w:p w:rsidR="00900A52" w:rsidRDefault="00900A52" w:rsidP="00900A52">
      <w:pPr>
        <w:spacing w:line="360" w:lineRule="auto"/>
        <w:ind w:firstLineChars="200" w:firstLine="420"/>
        <w:jc w:val="center"/>
        <w:rPr>
          <w:rFonts w:asciiTheme="minorEastAsia" w:hAnsiTheme="minorEastAsia"/>
          <w:sz w:val="24"/>
        </w:rPr>
      </w:pPr>
      <w:r w:rsidRPr="007D6880">
        <w:rPr>
          <w:noProof/>
        </w:rPr>
        <w:drawing>
          <wp:inline distT="0" distB="0" distL="0" distR="0">
            <wp:extent cx="3738243" cy="2166212"/>
            <wp:effectExtent l="1905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43"/>
                    <a:stretch>
                      <a:fillRect/>
                    </a:stretch>
                  </pic:blipFill>
                  <pic:spPr>
                    <a:xfrm>
                      <a:off x="0" y="0"/>
                      <a:ext cx="3737633" cy="2165858"/>
                    </a:xfrm>
                    <a:prstGeom prst="rect">
                      <a:avLst/>
                    </a:prstGeom>
                  </pic:spPr>
                </pic:pic>
              </a:graphicData>
            </a:graphic>
          </wp:inline>
        </w:drawing>
      </w:r>
    </w:p>
    <w:p w:rsidR="00CD450F" w:rsidRPr="00A42FE5" w:rsidRDefault="00900A52" w:rsidP="005116D0">
      <w:pPr>
        <w:ind w:firstLineChars="200" w:firstLine="360"/>
        <w:jc w:val="center"/>
        <w:rPr>
          <w:rFonts w:ascii="Times New Roman" w:hAnsi="Times New Roman" w:cs="Times New Roman"/>
          <w:sz w:val="18"/>
          <w:szCs w:val="18"/>
        </w:rPr>
      </w:pPr>
      <w:r w:rsidRPr="00A42FE5">
        <w:rPr>
          <w:rFonts w:ascii="Times New Roman" w:hAnsiTheme="minorEastAsia" w:cs="Times New Roman"/>
          <w:sz w:val="18"/>
          <w:szCs w:val="18"/>
        </w:rPr>
        <w:t>图</w:t>
      </w:r>
      <w:r w:rsidRPr="00A42FE5">
        <w:rPr>
          <w:rFonts w:ascii="Times New Roman" w:hAnsi="Times New Roman" w:cs="Times New Roman"/>
          <w:sz w:val="18"/>
          <w:szCs w:val="18"/>
        </w:rPr>
        <w:t xml:space="preserve"> </w:t>
      </w:r>
      <w:r w:rsidR="00715F4A" w:rsidRPr="00A42FE5">
        <w:rPr>
          <w:rFonts w:ascii="Times New Roman" w:hAnsi="Times New Roman" w:cs="Times New Roman"/>
          <w:sz w:val="18"/>
          <w:szCs w:val="18"/>
        </w:rPr>
        <w:t>1</w:t>
      </w:r>
      <w:r w:rsidRPr="00A42FE5">
        <w:rPr>
          <w:rFonts w:ascii="Times New Roman" w:hAnsi="Times New Roman" w:cs="Times New Roman"/>
          <w:sz w:val="18"/>
          <w:szCs w:val="18"/>
        </w:rPr>
        <w:t>.</w:t>
      </w:r>
      <w:r w:rsidR="00715F4A" w:rsidRPr="00A42FE5">
        <w:rPr>
          <w:rFonts w:ascii="Times New Roman" w:hAnsi="Times New Roman" w:cs="Times New Roman"/>
          <w:sz w:val="18"/>
          <w:szCs w:val="18"/>
        </w:rPr>
        <w:t>11</w:t>
      </w:r>
      <w:r w:rsidRPr="00A42FE5">
        <w:rPr>
          <w:rFonts w:ascii="Times New Roman" w:hAnsi="Times New Roman" w:cs="Times New Roman"/>
          <w:sz w:val="18"/>
          <w:szCs w:val="18"/>
        </w:rPr>
        <w:t xml:space="preserve"> </w:t>
      </w:r>
      <w:r w:rsidR="00715F4A" w:rsidRPr="00A42FE5">
        <w:rPr>
          <w:rFonts w:ascii="Times New Roman" w:hAnsi="Times New Roman" w:cs="Times New Roman"/>
          <w:sz w:val="18"/>
          <w:szCs w:val="18"/>
        </w:rPr>
        <w:t xml:space="preserve"> </w:t>
      </w:r>
      <w:r w:rsidRPr="00A42FE5">
        <w:rPr>
          <w:rFonts w:ascii="Times New Roman" w:hAnsi="Times New Roman" w:cs="Times New Roman"/>
          <w:sz w:val="18"/>
          <w:szCs w:val="18"/>
        </w:rPr>
        <w:t>FEC</w:t>
      </w:r>
      <w:r w:rsidRPr="00A42FE5">
        <w:rPr>
          <w:rFonts w:ascii="Times New Roman" w:hAnsiTheme="minorEastAsia" w:cs="Times New Roman"/>
          <w:sz w:val="18"/>
          <w:szCs w:val="18"/>
        </w:rPr>
        <w:t>板的噪声</w:t>
      </w:r>
      <w:r w:rsidR="00715F4A" w:rsidRPr="00A42FE5">
        <w:rPr>
          <w:rFonts w:ascii="Times New Roman" w:hAnsi="Times New Roman" w:cs="Times New Roman"/>
          <w:sz w:val="18"/>
          <w:szCs w:val="18"/>
        </w:rPr>
        <w:t>RMS</w:t>
      </w:r>
      <w:r w:rsidR="00600BEF">
        <w:rPr>
          <w:rFonts w:ascii="Times New Roman" w:hAnsi="Times New Roman" w:cs="Times New Roman" w:hint="eastAsia"/>
          <w:sz w:val="18"/>
          <w:szCs w:val="18"/>
        </w:rPr>
        <w:t>与输入电容的关系曲线</w:t>
      </w:r>
    </w:p>
    <w:p w:rsidR="00900A52" w:rsidRPr="00A42FE5" w:rsidRDefault="00715F4A" w:rsidP="005116D0">
      <w:pPr>
        <w:ind w:firstLineChars="200" w:firstLine="360"/>
        <w:jc w:val="center"/>
        <w:rPr>
          <w:rFonts w:ascii="Times New Roman" w:hAnsi="Times New Roman" w:cs="Times New Roman"/>
          <w:sz w:val="18"/>
          <w:szCs w:val="18"/>
        </w:rPr>
      </w:pPr>
      <w:r w:rsidRPr="00A42FE5">
        <w:rPr>
          <w:rFonts w:ascii="Times New Roman" w:hAnsiTheme="minorEastAsia" w:cs="Times New Roman"/>
          <w:sz w:val="18"/>
          <w:szCs w:val="18"/>
        </w:rPr>
        <w:t>（输入动态范围：</w:t>
      </w:r>
      <w:r w:rsidRPr="00A42FE5">
        <w:rPr>
          <w:rFonts w:ascii="Times New Roman" w:hAnsi="Times New Roman" w:cs="Times New Roman"/>
          <w:sz w:val="18"/>
          <w:szCs w:val="18"/>
        </w:rPr>
        <w:t>1pC</w:t>
      </w:r>
      <w:r w:rsidRPr="00A42FE5">
        <w:rPr>
          <w:rFonts w:ascii="Times New Roman" w:hAnsiTheme="minorEastAsia" w:cs="Times New Roman"/>
          <w:sz w:val="18"/>
          <w:szCs w:val="18"/>
        </w:rPr>
        <w:t>）</w:t>
      </w:r>
    </w:p>
    <w:p w:rsidR="00611778" w:rsidRPr="005E6412" w:rsidRDefault="00611778" w:rsidP="00611778">
      <w:pPr>
        <w:spacing w:line="360" w:lineRule="auto"/>
        <w:ind w:firstLineChars="200" w:firstLine="420"/>
        <w:rPr>
          <w:rFonts w:ascii="Times New Roman" w:eastAsia="宋体" w:hAnsi="Times New Roman"/>
          <w:szCs w:val="21"/>
        </w:rPr>
      </w:pPr>
      <w:r w:rsidRPr="005E6412">
        <w:rPr>
          <w:rFonts w:ascii="Times New Roman" w:eastAsia="宋体" w:hAnsi="宋体"/>
          <w:szCs w:val="21"/>
        </w:rPr>
        <w:t>在对</w:t>
      </w:r>
      <w:r w:rsidRPr="005E6412">
        <w:rPr>
          <w:rFonts w:ascii="Times New Roman" w:eastAsia="宋体" w:hAnsi="Times New Roman"/>
          <w:szCs w:val="21"/>
        </w:rPr>
        <w:t>FEC</w:t>
      </w:r>
      <w:r w:rsidRPr="005E6412">
        <w:rPr>
          <w:rFonts w:ascii="Times New Roman" w:eastAsia="宋体" w:hAnsi="宋体"/>
          <w:szCs w:val="21"/>
        </w:rPr>
        <w:t>板与</w:t>
      </w:r>
      <w:r w:rsidRPr="005E6412">
        <w:rPr>
          <w:rFonts w:ascii="Times New Roman" w:eastAsia="宋体" w:hAnsi="Times New Roman"/>
          <w:szCs w:val="21"/>
        </w:rPr>
        <w:t>DAQ</w:t>
      </w:r>
      <w:r w:rsidRPr="005E6412">
        <w:rPr>
          <w:rFonts w:ascii="Times New Roman" w:eastAsia="宋体" w:hAnsi="宋体"/>
          <w:szCs w:val="21"/>
        </w:rPr>
        <w:t>板进行了性能测试之后，我们在实验室开展了</w:t>
      </w:r>
      <w:r w:rsidRPr="005E6412">
        <w:rPr>
          <w:rFonts w:ascii="Times New Roman" w:eastAsia="宋体" w:hAnsi="Times New Roman"/>
          <w:szCs w:val="21"/>
        </w:rPr>
        <w:t>4</w:t>
      </w:r>
      <w:r w:rsidRPr="005E6412">
        <w:rPr>
          <w:rFonts w:ascii="Times New Roman" w:eastAsia="宋体" w:hAnsi="宋体"/>
          <w:szCs w:val="21"/>
        </w:rPr>
        <w:t>块</w:t>
      </w:r>
      <w:r w:rsidRPr="005E6412">
        <w:rPr>
          <w:rFonts w:ascii="Times New Roman" w:eastAsia="宋体" w:hAnsi="Times New Roman"/>
          <w:szCs w:val="21"/>
        </w:rPr>
        <w:t>FEC</w:t>
      </w:r>
      <w:r w:rsidRPr="005E6412">
        <w:rPr>
          <w:rFonts w:ascii="Times New Roman" w:eastAsia="宋体" w:hAnsi="宋体"/>
          <w:szCs w:val="21"/>
        </w:rPr>
        <w:t>板与</w:t>
      </w:r>
      <w:r w:rsidRPr="005E6412">
        <w:rPr>
          <w:rFonts w:ascii="Times New Roman" w:eastAsia="宋体" w:hAnsi="Times New Roman"/>
          <w:szCs w:val="21"/>
        </w:rPr>
        <w:t>DAQ</w:t>
      </w:r>
      <w:r w:rsidRPr="005E6412">
        <w:rPr>
          <w:rFonts w:ascii="Times New Roman" w:eastAsia="宋体" w:hAnsi="Times New Roman"/>
          <w:szCs w:val="21"/>
        </w:rPr>
        <w:t>板</w:t>
      </w:r>
      <w:r w:rsidRPr="005E6412">
        <w:rPr>
          <w:rFonts w:ascii="Times New Roman" w:eastAsia="宋体" w:hAnsi="宋体"/>
          <w:szCs w:val="21"/>
        </w:rPr>
        <w:t>的小系统联调，如图</w:t>
      </w:r>
      <w:r>
        <w:rPr>
          <w:rFonts w:ascii="Times New Roman" w:eastAsia="宋体" w:hAnsi="Times New Roman" w:hint="eastAsia"/>
          <w:szCs w:val="21"/>
        </w:rPr>
        <w:t>1</w:t>
      </w:r>
      <w:r w:rsidRPr="005E6412">
        <w:rPr>
          <w:rFonts w:ascii="Times New Roman" w:eastAsia="宋体" w:hAnsi="Times New Roman"/>
          <w:szCs w:val="21"/>
        </w:rPr>
        <w:t>.1</w:t>
      </w:r>
      <w:r>
        <w:rPr>
          <w:rFonts w:ascii="Times New Roman" w:eastAsia="宋体" w:hAnsi="Times New Roman" w:hint="eastAsia"/>
          <w:szCs w:val="21"/>
        </w:rPr>
        <w:t>2</w:t>
      </w:r>
      <w:r w:rsidRPr="005E6412">
        <w:rPr>
          <w:rFonts w:ascii="Times New Roman" w:eastAsia="宋体" w:hAnsi="宋体"/>
          <w:szCs w:val="21"/>
        </w:rPr>
        <w:t>所示，它们之间的数据传输完全符合设计要求，能够正确发送时钟、触发、命令以及数据包。同时，</w:t>
      </w:r>
      <w:r w:rsidRPr="005E6412">
        <w:rPr>
          <w:rFonts w:ascii="Times New Roman" w:eastAsia="宋体" w:hAnsi="Times New Roman"/>
          <w:szCs w:val="21"/>
        </w:rPr>
        <w:t>DAQ</w:t>
      </w:r>
      <w:r w:rsidRPr="005E6412">
        <w:rPr>
          <w:rFonts w:ascii="Times New Roman" w:eastAsia="宋体" w:hAnsi="宋体"/>
          <w:szCs w:val="21"/>
        </w:rPr>
        <w:t>板与</w:t>
      </w:r>
      <w:r w:rsidRPr="005E6412">
        <w:rPr>
          <w:rFonts w:ascii="Times New Roman" w:eastAsia="宋体" w:hAnsi="Times New Roman"/>
          <w:szCs w:val="21"/>
        </w:rPr>
        <w:t>MRC</w:t>
      </w:r>
      <w:r w:rsidRPr="005E6412">
        <w:rPr>
          <w:rFonts w:ascii="Times New Roman" w:eastAsia="宋体" w:hAnsi="宋体"/>
          <w:szCs w:val="21"/>
        </w:rPr>
        <w:t>板也进行联合测试，工作正常。利用信号发生器进行实测，系统触发率可达到</w:t>
      </w:r>
      <w:r>
        <w:rPr>
          <w:rFonts w:ascii="Times New Roman" w:eastAsia="宋体" w:hAnsi="Times New Roman" w:hint="eastAsia"/>
          <w:szCs w:val="21"/>
        </w:rPr>
        <w:t>28</w:t>
      </w:r>
      <w:r w:rsidRPr="005E6412">
        <w:rPr>
          <w:rFonts w:ascii="Times New Roman" w:eastAsia="宋体" w:hAnsi="Times New Roman"/>
          <w:szCs w:val="21"/>
        </w:rPr>
        <w:t>0Hz</w:t>
      </w:r>
      <w:r w:rsidRPr="005E6412">
        <w:rPr>
          <w:rFonts w:ascii="Times New Roman" w:eastAsia="宋体" w:hAnsi="宋体"/>
          <w:szCs w:val="21"/>
        </w:rPr>
        <w:t>以上，好于任务书要求的</w:t>
      </w:r>
      <w:r w:rsidRPr="005E6412">
        <w:rPr>
          <w:rFonts w:ascii="Times New Roman" w:eastAsia="宋体" w:hAnsi="Times New Roman"/>
          <w:szCs w:val="21"/>
        </w:rPr>
        <w:t>10Hz</w:t>
      </w:r>
      <w:r w:rsidRPr="005E6412">
        <w:rPr>
          <w:rFonts w:ascii="Times New Roman" w:eastAsia="宋体" w:hAnsi="宋体"/>
          <w:szCs w:val="21"/>
        </w:rPr>
        <w:t>。</w:t>
      </w:r>
    </w:p>
    <w:p w:rsidR="00611778" w:rsidRDefault="00611778" w:rsidP="00611778">
      <w:pPr>
        <w:spacing w:line="360" w:lineRule="auto"/>
        <w:ind w:firstLineChars="200" w:firstLine="420"/>
        <w:jc w:val="center"/>
        <w:rPr>
          <w:rFonts w:ascii="宋体" w:eastAsia="宋体" w:hAnsi="宋体"/>
          <w:sz w:val="24"/>
        </w:rPr>
      </w:pPr>
      <w:r w:rsidRPr="00134511">
        <w:rPr>
          <w:noProof/>
        </w:rPr>
        <w:drawing>
          <wp:inline distT="0" distB="0" distL="0" distR="0">
            <wp:extent cx="3432810" cy="2416179"/>
            <wp:effectExtent l="19050" t="0" r="0" b="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图片 1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182" cy="2426998"/>
                    </a:xfrm>
                    <a:prstGeom prst="rect">
                      <a:avLst/>
                    </a:prstGeom>
                    <a:noFill/>
                    <a:ln>
                      <a:noFill/>
                    </a:ln>
                    <a:extLst/>
                  </pic:spPr>
                </pic:pic>
              </a:graphicData>
            </a:graphic>
          </wp:inline>
        </w:drawing>
      </w:r>
    </w:p>
    <w:p w:rsidR="00611778" w:rsidRPr="000E1054" w:rsidRDefault="00611778" w:rsidP="00611778">
      <w:pPr>
        <w:spacing w:line="360" w:lineRule="auto"/>
        <w:jc w:val="center"/>
        <w:rPr>
          <w:rFonts w:ascii="宋体" w:eastAsia="宋体" w:hAnsi="宋体"/>
          <w:sz w:val="18"/>
          <w:szCs w:val="18"/>
        </w:rPr>
      </w:pPr>
      <w:r w:rsidRPr="000E1054">
        <w:rPr>
          <w:rFonts w:ascii="宋体" w:eastAsia="宋体" w:hAnsi="宋体" w:hint="eastAsia"/>
          <w:sz w:val="18"/>
          <w:szCs w:val="18"/>
        </w:rPr>
        <w:t xml:space="preserve">图 </w:t>
      </w:r>
      <w:r>
        <w:rPr>
          <w:rFonts w:ascii="Times New Roman" w:eastAsia="宋体" w:hAnsi="Times New Roman" w:hint="eastAsia"/>
          <w:sz w:val="18"/>
          <w:szCs w:val="18"/>
        </w:rPr>
        <w:t>1</w:t>
      </w:r>
      <w:r w:rsidRPr="000E1054">
        <w:rPr>
          <w:rFonts w:ascii="宋体" w:eastAsia="宋体" w:hAnsi="宋体"/>
          <w:sz w:val="18"/>
          <w:szCs w:val="18"/>
        </w:rPr>
        <w:t>.</w:t>
      </w:r>
      <w:r>
        <w:rPr>
          <w:rFonts w:ascii="Times New Roman" w:eastAsia="宋体" w:hAnsi="Times New Roman"/>
          <w:sz w:val="18"/>
          <w:szCs w:val="18"/>
        </w:rPr>
        <w:t>1</w:t>
      </w:r>
      <w:r>
        <w:rPr>
          <w:rFonts w:ascii="Times New Roman" w:eastAsia="宋体" w:hAnsi="Times New Roman" w:hint="eastAsia"/>
          <w:sz w:val="18"/>
          <w:szCs w:val="18"/>
        </w:rPr>
        <w:t>2  1024</w:t>
      </w:r>
      <w:r>
        <w:rPr>
          <w:rFonts w:ascii="Times New Roman" w:eastAsia="宋体" w:hAnsi="Times New Roman" w:hint="eastAsia"/>
          <w:sz w:val="18"/>
          <w:szCs w:val="18"/>
        </w:rPr>
        <w:t>通道（</w:t>
      </w:r>
      <w:r w:rsidRPr="00366882">
        <w:rPr>
          <w:rFonts w:ascii="Times New Roman" w:eastAsia="宋体" w:hAnsi="Times New Roman"/>
          <w:sz w:val="18"/>
          <w:szCs w:val="18"/>
        </w:rPr>
        <w:t>4</w:t>
      </w:r>
      <w:r w:rsidRPr="000E1054">
        <w:rPr>
          <w:rFonts w:ascii="宋体" w:eastAsia="宋体" w:hAnsi="宋体" w:hint="eastAsia"/>
          <w:sz w:val="18"/>
          <w:szCs w:val="18"/>
        </w:rPr>
        <w:t>块</w:t>
      </w:r>
      <w:r w:rsidRPr="00366882">
        <w:rPr>
          <w:rFonts w:ascii="Times New Roman" w:eastAsia="宋体" w:hAnsi="Times New Roman"/>
          <w:sz w:val="18"/>
          <w:szCs w:val="18"/>
        </w:rPr>
        <w:t>FEC</w:t>
      </w:r>
      <w:r>
        <w:rPr>
          <w:rFonts w:ascii="宋体" w:eastAsia="宋体" w:hAnsi="宋体"/>
          <w:sz w:val="18"/>
          <w:szCs w:val="18"/>
        </w:rPr>
        <w:t>板</w:t>
      </w:r>
      <w:r>
        <w:rPr>
          <w:rFonts w:ascii="宋体" w:eastAsia="宋体" w:hAnsi="宋体" w:hint="eastAsia"/>
          <w:sz w:val="18"/>
          <w:szCs w:val="18"/>
        </w:rPr>
        <w:t>）原型电子学系统</w:t>
      </w:r>
      <w:r>
        <w:rPr>
          <w:rFonts w:ascii="宋体" w:eastAsia="宋体" w:hAnsi="宋体"/>
          <w:sz w:val="18"/>
          <w:szCs w:val="18"/>
        </w:rPr>
        <w:t>联测</w:t>
      </w:r>
      <w:r w:rsidRPr="000E1054">
        <w:rPr>
          <w:rFonts w:ascii="宋体" w:eastAsia="宋体" w:hAnsi="宋体" w:hint="eastAsia"/>
          <w:sz w:val="18"/>
          <w:szCs w:val="18"/>
        </w:rPr>
        <w:t>现场</w:t>
      </w:r>
    </w:p>
    <w:p w:rsidR="003323BB" w:rsidRPr="00611778" w:rsidRDefault="00963281" w:rsidP="00963281">
      <w:pPr>
        <w:autoSpaceDE w:val="0"/>
        <w:autoSpaceDN w:val="0"/>
        <w:adjustRightInd w:val="0"/>
        <w:spacing w:line="360" w:lineRule="auto"/>
        <w:ind w:firstLine="360"/>
        <w:jc w:val="left"/>
        <w:rPr>
          <w:rFonts w:ascii="Times New Roman" w:eastAsia="宋体" w:hAnsi="Times New Roman" w:cs="Times New Roman"/>
          <w:kern w:val="0"/>
          <w:sz w:val="24"/>
          <w:szCs w:val="24"/>
        </w:rPr>
      </w:pPr>
      <w:r w:rsidRPr="001E6E5D">
        <w:rPr>
          <w:rFonts w:ascii="Calibri" w:eastAsia="宋体" w:hAnsi="Calibri" w:cs="Times New Roman" w:hint="eastAsia"/>
          <w:sz w:val="24"/>
          <w:szCs w:val="24"/>
        </w:rPr>
        <w:t>为了进一步</w:t>
      </w:r>
      <w:r w:rsidRPr="001E6E5D">
        <w:rPr>
          <w:rFonts w:ascii="Calibri" w:eastAsia="宋体" w:hAnsi="Calibri" w:cs="Times New Roman"/>
          <w:sz w:val="24"/>
          <w:szCs w:val="24"/>
        </w:rPr>
        <w:t>验证前端读出板的相关性能，</w:t>
      </w:r>
      <w:r w:rsidRPr="001E6E5D">
        <w:rPr>
          <w:rFonts w:ascii="Calibri" w:eastAsia="宋体" w:hAnsi="Calibri" w:cs="Times New Roman" w:hint="eastAsia"/>
          <w:sz w:val="24"/>
          <w:szCs w:val="24"/>
        </w:rPr>
        <w:t>我们</w:t>
      </w:r>
      <w:r>
        <w:rPr>
          <w:rFonts w:hint="eastAsia"/>
          <w:sz w:val="24"/>
          <w:szCs w:val="24"/>
        </w:rPr>
        <w:t>还</w:t>
      </w:r>
      <w:r w:rsidRPr="001E6E5D">
        <w:rPr>
          <w:rFonts w:ascii="Calibri" w:eastAsia="宋体" w:hAnsi="Calibri" w:cs="Times New Roman" w:hint="eastAsia"/>
          <w:sz w:val="24"/>
          <w:szCs w:val="24"/>
        </w:rPr>
        <w:t>在中国科学技术大学近代物理系</w:t>
      </w:r>
      <w:r w:rsidR="00A1050D">
        <w:rPr>
          <w:sz w:val="24"/>
          <w:szCs w:val="24"/>
        </w:rPr>
        <w:t>开展了</w:t>
      </w:r>
      <w:r w:rsidRPr="001E6E5D">
        <w:rPr>
          <w:rFonts w:ascii="Calibri" w:eastAsia="宋体" w:hAnsi="Calibri" w:cs="Times New Roman"/>
          <w:sz w:val="24"/>
          <w:szCs w:val="24"/>
        </w:rPr>
        <w:t>与</w:t>
      </w:r>
      <w:r w:rsidR="00A1050D">
        <w:rPr>
          <w:rFonts w:hint="eastAsia"/>
          <w:sz w:val="24"/>
          <w:szCs w:val="24"/>
        </w:rPr>
        <w:t>阻型</w:t>
      </w:r>
      <w:r w:rsidRPr="001E6E5D">
        <w:rPr>
          <w:rFonts w:ascii="Calibri" w:eastAsia="宋体" w:hAnsi="Calibri" w:cs="Times New Roman"/>
          <w:sz w:val="24"/>
          <w:szCs w:val="24"/>
        </w:rPr>
        <w:t>Micromegas</w:t>
      </w:r>
      <w:r w:rsidRPr="001E6E5D">
        <w:rPr>
          <w:rFonts w:ascii="Calibri" w:eastAsia="宋体" w:hAnsi="Calibri" w:cs="Times New Roman"/>
          <w:sz w:val="24"/>
          <w:szCs w:val="24"/>
        </w:rPr>
        <w:t>探测器的联调测试。</w:t>
      </w:r>
      <w:r w:rsidR="00A1050D">
        <w:rPr>
          <w:rFonts w:hint="eastAsia"/>
          <w:sz w:val="24"/>
          <w:szCs w:val="24"/>
        </w:rPr>
        <w:t>实验现场如图</w:t>
      </w:r>
      <w:r w:rsidR="00A1050D">
        <w:rPr>
          <w:rFonts w:hint="eastAsia"/>
          <w:sz w:val="24"/>
          <w:szCs w:val="24"/>
        </w:rPr>
        <w:t>1.13</w:t>
      </w:r>
      <w:r w:rsidR="00A1050D">
        <w:rPr>
          <w:rFonts w:hint="eastAsia"/>
          <w:sz w:val="24"/>
          <w:szCs w:val="24"/>
        </w:rPr>
        <w:t>所示，图</w:t>
      </w:r>
      <w:r w:rsidR="00A1050D">
        <w:rPr>
          <w:rFonts w:hint="eastAsia"/>
          <w:sz w:val="24"/>
          <w:szCs w:val="24"/>
        </w:rPr>
        <w:t>1.14</w:t>
      </w:r>
      <w:r w:rsidR="00A1050D">
        <w:rPr>
          <w:rFonts w:hint="eastAsia"/>
          <w:sz w:val="24"/>
          <w:szCs w:val="24"/>
        </w:rPr>
        <w:t>是其中一个测试结果。</w:t>
      </w:r>
    </w:p>
    <w:p w:rsidR="00B403AD" w:rsidRDefault="00B403AD" w:rsidP="00B403AD">
      <w:pPr>
        <w:spacing w:line="360" w:lineRule="auto"/>
        <w:ind w:leftChars="-279" w:left="-586" w:firstLine="420"/>
        <w:jc w:val="center"/>
        <w:rPr>
          <w:rFonts w:asciiTheme="minorEastAsia" w:hAnsiTheme="minorEastAsia"/>
          <w:sz w:val="24"/>
        </w:rPr>
      </w:pPr>
      <w:r w:rsidRPr="003F21A3">
        <w:rPr>
          <w:rFonts w:ascii="Times New Roman" w:hAnsi="Times New Roman"/>
          <w:noProof/>
          <w:sz w:val="18"/>
          <w:szCs w:val="18"/>
        </w:rPr>
        <w:drawing>
          <wp:inline distT="0" distB="0" distL="0" distR="0">
            <wp:extent cx="3627120" cy="1963269"/>
            <wp:effectExtent l="19050" t="0" r="0" b="0"/>
            <wp:docPr id="33" name="图片 33" descr="E:\jndong\work\PandaX III\FEC\ToMM\MMandFEC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jndong\work\PandaX III\FEC\ToMM\MMandFEC_副本.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5902" cy="1968022"/>
                    </a:xfrm>
                    <a:prstGeom prst="rect">
                      <a:avLst/>
                    </a:prstGeom>
                    <a:noFill/>
                    <a:ln>
                      <a:noFill/>
                    </a:ln>
                  </pic:spPr>
                </pic:pic>
              </a:graphicData>
            </a:graphic>
          </wp:inline>
        </w:drawing>
      </w:r>
    </w:p>
    <w:p w:rsidR="00B403AD" w:rsidRPr="000E1054" w:rsidRDefault="00B403AD" w:rsidP="00B403AD">
      <w:pPr>
        <w:spacing w:line="360" w:lineRule="auto"/>
        <w:ind w:firstLine="482"/>
        <w:jc w:val="center"/>
        <w:rPr>
          <w:rFonts w:ascii="宋体" w:eastAsia="宋体" w:hAnsi="宋体"/>
          <w:sz w:val="18"/>
          <w:szCs w:val="18"/>
        </w:rPr>
      </w:pPr>
      <w:r w:rsidRPr="000E1054">
        <w:rPr>
          <w:rFonts w:ascii="宋体" w:eastAsia="宋体" w:hAnsi="宋体" w:hint="eastAsia"/>
          <w:sz w:val="18"/>
          <w:szCs w:val="18"/>
        </w:rPr>
        <w:t>图</w:t>
      </w:r>
      <w:r w:rsidR="00A1050D">
        <w:rPr>
          <w:rFonts w:ascii="Times New Roman" w:eastAsia="宋体" w:hAnsi="Times New Roman" w:hint="eastAsia"/>
          <w:sz w:val="18"/>
          <w:szCs w:val="18"/>
        </w:rPr>
        <w:t>1</w:t>
      </w:r>
      <w:r w:rsidRPr="000E1054">
        <w:rPr>
          <w:rFonts w:ascii="宋体" w:eastAsia="宋体" w:hAnsi="宋体"/>
          <w:sz w:val="18"/>
          <w:szCs w:val="18"/>
        </w:rPr>
        <w:t>.</w:t>
      </w:r>
      <w:r w:rsidR="00A1050D">
        <w:rPr>
          <w:rFonts w:ascii="Times New Roman" w:eastAsia="宋体" w:hAnsi="Times New Roman" w:hint="eastAsia"/>
          <w:sz w:val="18"/>
          <w:szCs w:val="18"/>
        </w:rPr>
        <w:t xml:space="preserve">13 </w:t>
      </w:r>
      <w:r w:rsidRPr="000E1054">
        <w:rPr>
          <w:rFonts w:ascii="宋体" w:eastAsia="宋体" w:hAnsi="宋体" w:hint="eastAsia"/>
          <w:sz w:val="18"/>
          <w:szCs w:val="18"/>
        </w:rPr>
        <w:t>阻性</w:t>
      </w:r>
      <w:r w:rsidRPr="00366882">
        <w:rPr>
          <w:rFonts w:ascii="Times New Roman" w:eastAsia="宋体" w:hAnsi="Times New Roman" w:hint="eastAsia"/>
          <w:sz w:val="18"/>
          <w:szCs w:val="18"/>
        </w:rPr>
        <w:t>Micromegas</w:t>
      </w:r>
      <w:r w:rsidRPr="000E1054">
        <w:rPr>
          <w:rFonts w:ascii="宋体" w:eastAsia="宋体" w:hAnsi="宋体" w:hint="eastAsia"/>
          <w:sz w:val="18"/>
          <w:szCs w:val="18"/>
        </w:rPr>
        <w:t>与</w:t>
      </w:r>
      <w:r w:rsidRPr="000E1054">
        <w:rPr>
          <w:rFonts w:ascii="宋体" w:eastAsia="宋体" w:hAnsi="宋体"/>
          <w:sz w:val="18"/>
          <w:szCs w:val="18"/>
        </w:rPr>
        <w:t>前端读出板</w:t>
      </w:r>
      <w:r w:rsidRPr="00366882">
        <w:rPr>
          <w:rFonts w:ascii="Times New Roman" w:eastAsia="宋体" w:hAnsi="Times New Roman"/>
          <w:sz w:val="18"/>
          <w:szCs w:val="18"/>
        </w:rPr>
        <w:t>FEC</w:t>
      </w:r>
      <w:r w:rsidRPr="000E1054">
        <w:rPr>
          <w:rFonts w:ascii="宋体" w:eastAsia="宋体" w:hAnsi="宋体"/>
          <w:sz w:val="18"/>
          <w:szCs w:val="18"/>
        </w:rPr>
        <w:t>的联调测试图</w:t>
      </w:r>
    </w:p>
    <w:p w:rsidR="00B403AD" w:rsidRDefault="00B403AD" w:rsidP="00B403AD">
      <w:pPr>
        <w:spacing w:line="360" w:lineRule="auto"/>
        <w:ind w:leftChars="-279" w:left="-586" w:firstLine="420"/>
        <w:jc w:val="center"/>
        <w:rPr>
          <w:rFonts w:asciiTheme="minorEastAsia" w:hAnsiTheme="minorEastAsia"/>
          <w:sz w:val="24"/>
        </w:rPr>
      </w:pPr>
      <w:r w:rsidRPr="00AB57BB">
        <w:rPr>
          <w:rFonts w:ascii="Times New Roman" w:hAnsi="Times New Roman"/>
          <w:noProof/>
          <w:sz w:val="18"/>
          <w:szCs w:val="18"/>
        </w:rPr>
        <w:drawing>
          <wp:inline distT="0" distB="0" distL="0" distR="0">
            <wp:extent cx="3701098" cy="2402441"/>
            <wp:effectExtent l="19050" t="0" r="0" b="0"/>
            <wp:docPr id="23" name="图片 34" descr="E:\jndong\work\PandaX III\FEC\ToMM\55Fe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jndong\work\PandaX III\FEC\ToMM\55Fe_副本.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8793" cy="2420419"/>
                    </a:xfrm>
                    <a:prstGeom prst="rect">
                      <a:avLst/>
                    </a:prstGeom>
                    <a:noFill/>
                    <a:ln>
                      <a:noFill/>
                    </a:ln>
                  </pic:spPr>
                </pic:pic>
              </a:graphicData>
            </a:graphic>
          </wp:inline>
        </w:drawing>
      </w:r>
    </w:p>
    <w:p w:rsidR="00B403AD" w:rsidRPr="000E1054" w:rsidRDefault="00B403AD" w:rsidP="00B403AD">
      <w:pPr>
        <w:spacing w:line="360" w:lineRule="auto"/>
        <w:ind w:firstLine="480"/>
        <w:jc w:val="center"/>
        <w:rPr>
          <w:rFonts w:ascii="宋体" w:eastAsia="宋体" w:hAnsi="宋体"/>
          <w:sz w:val="18"/>
          <w:szCs w:val="18"/>
        </w:rPr>
      </w:pPr>
      <w:r w:rsidRPr="000E1054">
        <w:rPr>
          <w:rFonts w:ascii="宋体" w:eastAsia="宋体" w:hAnsi="宋体" w:hint="eastAsia"/>
          <w:sz w:val="18"/>
          <w:szCs w:val="18"/>
        </w:rPr>
        <w:t>图</w:t>
      </w:r>
      <w:r w:rsidR="00A1050D">
        <w:rPr>
          <w:rFonts w:ascii="Times New Roman" w:eastAsia="宋体" w:hAnsi="Times New Roman" w:hint="eastAsia"/>
          <w:sz w:val="18"/>
          <w:szCs w:val="18"/>
        </w:rPr>
        <w:t>1</w:t>
      </w:r>
      <w:r w:rsidRPr="000E1054">
        <w:rPr>
          <w:rFonts w:ascii="宋体" w:eastAsia="宋体" w:hAnsi="宋体"/>
          <w:sz w:val="18"/>
          <w:szCs w:val="18"/>
        </w:rPr>
        <w:t>.</w:t>
      </w:r>
      <w:r w:rsidR="00A1050D">
        <w:rPr>
          <w:rFonts w:ascii="宋体" w:eastAsia="宋体" w:hAnsi="宋体" w:hint="eastAsia"/>
          <w:sz w:val="18"/>
          <w:szCs w:val="18"/>
        </w:rPr>
        <w:t>14</w:t>
      </w:r>
      <w:r w:rsidR="00A1050D">
        <w:rPr>
          <w:rFonts w:ascii="Times New Roman" w:eastAsia="宋体" w:hAnsi="Times New Roman" w:hint="eastAsia"/>
          <w:sz w:val="18"/>
          <w:szCs w:val="18"/>
        </w:rPr>
        <w:t xml:space="preserve"> </w:t>
      </w:r>
      <w:r w:rsidR="00A1050D">
        <w:rPr>
          <w:rFonts w:ascii="Times New Roman" w:eastAsia="宋体" w:hAnsi="Times New Roman" w:hint="eastAsia"/>
          <w:sz w:val="18"/>
          <w:szCs w:val="18"/>
        </w:rPr>
        <w:t>利用</w:t>
      </w:r>
      <w:r w:rsidR="00A1050D">
        <w:rPr>
          <w:rFonts w:ascii="Times New Roman" w:eastAsia="宋体" w:hAnsi="Times New Roman" w:hint="eastAsia"/>
          <w:sz w:val="18"/>
          <w:szCs w:val="18"/>
        </w:rPr>
        <w:t>FEC</w:t>
      </w:r>
      <w:r w:rsidR="00A1050D">
        <w:rPr>
          <w:rFonts w:ascii="Times New Roman" w:eastAsia="宋体" w:hAnsi="Times New Roman" w:hint="eastAsia"/>
          <w:sz w:val="18"/>
          <w:szCs w:val="18"/>
        </w:rPr>
        <w:t>和阻性</w:t>
      </w:r>
      <w:r w:rsidR="00A1050D">
        <w:rPr>
          <w:rFonts w:ascii="Times New Roman" w:eastAsia="宋体" w:hAnsi="Times New Roman" w:hint="eastAsia"/>
          <w:sz w:val="18"/>
          <w:szCs w:val="18"/>
        </w:rPr>
        <w:t>Micromegas</w:t>
      </w:r>
      <w:r w:rsidR="00A1050D">
        <w:rPr>
          <w:rFonts w:ascii="Times New Roman" w:eastAsia="宋体" w:hAnsi="Times New Roman" w:hint="eastAsia"/>
          <w:sz w:val="18"/>
          <w:szCs w:val="18"/>
        </w:rPr>
        <w:t>测得的</w:t>
      </w:r>
      <w:r w:rsidRPr="00366882">
        <w:rPr>
          <w:rFonts w:ascii="Times New Roman" w:eastAsia="宋体" w:hAnsi="Times New Roman" w:hint="eastAsia"/>
          <w:sz w:val="18"/>
          <w:szCs w:val="18"/>
          <w:vertAlign w:val="superscript"/>
        </w:rPr>
        <w:t>5</w:t>
      </w:r>
      <w:r w:rsidRPr="00366882">
        <w:rPr>
          <w:rFonts w:ascii="Times New Roman" w:eastAsia="宋体" w:hAnsi="Times New Roman"/>
          <w:sz w:val="18"/>
          <w:szCs w:val="18"/>
          <w:vertAlign w:val="superscript"/>
        </w:rPr>
        <w:t>5</w:t>
      </w:r>
      <w:r w:rsidRPr="00366882">
        <w:rPr>
          <w:rFonts w:ascii="Times New Roman" w:eastAsia="宋体" w:hAnsi="Times New Roman"/>
          <w:sz w:val="18"/>
          <w:szCs w:val="18"/>
        </w:rPr>
        <w:t>Fe</w:t>
      </w:r>
      <w:r w:rsidRPr="000E1054">
        <w:rPr>
          <w:rFonts w:ascii="宋体" w:eastAsia="宋体" w:hAnsi="宋体"/>
          <w:sz w:val="18"/>
          <w:szCs w:val="18"/>
        </w:rPr>
        <w:t>能谱</w:t>
      </w:r>
      <w:r w:rsidRPr="000E1054">
        <w:rPr>
          <w:rFonts w:ascii="宋体" w:eastAsia="宋体" w:hAnsi="宋体" w:hint="eastAsia"/>
          <w:sz w:val="18"/>
          <w:szCs w:val="18"/>
        </w:rPr>
        <w:t>图</w:t>
      </w:r>
    </w:p>
    <w:p w:rsidR="006F7039" w:rsidRPr="001262B3" w:rsidRDefault="0037550A" w:rsidP="003323BB">
      <w:pPr>
        <w:autoSpaceDE w:val="0"/>
        <w:autoSpaceDN w:val="0"/>
        <w:adjustRightInd w:val="0"/>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ab/>
      </w:r>
      <w:r w:rsidRPr="001262B3">
        <w:rPr>
          <w:rFonts w:ascii="Times New Roman" w:eastAsia="宋体" w:hAnsi="Times New Roman" w:cs="Times New Roman" w:hint="eastAsia"/>
          <w:kern w:val="0"/>
          <w:sz w:val="24"/>
          <w:szCs w:val="24"/>
        </w:rPr>
        <w:t>随后，为了进一步验证</w:t>
      </w:r>
      <w:r w:rsidR="004A26DD" w:rsidRPr="001262B3">
        <w:rPr>
          <w:rFonts w:ascii="Times New Roman" w:eastAsia="宋体" w:hAnsi="Times New Roman" w:cs="Times New Roman" w:hint="eastAsia"/>
          <w:kern w:val="0"/>
          <w:sz w:val="24"/>
          <w:szCs w:val="24"/>
        </w:rPr>
        <w:t>电子学和探测器方案</w:t>
      </w:r>
      <w:r w:rsidRPr="001262B3">
        <w:rPr>
          <w:rFonts w:ascii="Times New Roman" w:eastAsia="宋体" w:hAnsi="Times New Roman" w:cs="Times New Roman" w:hint="eastAsia"/>
          <w:kern w:val="0"/>
          <w:sz w:val="24"/>
          <w:szCs w:val="24"/>
        </w:rPr>
        <w:t>，</w:t>
      </w:r>
      <w:r w:rsidR="004A26DD" w:rsidRPr="001262B3">
        <w:rPr>
          <w:rFonts w:ascii="Times New Roman" w:eastAsia="宋体" w:hAnsi="Times New Roman" w:cs="Times New Roman" w:hint="eastAsia"/>
          <w:kern w:val="0"/>
          <w:sz w:val="24"/>
          <w:szCs w:val="24"/>
        </w:rPr>
        <w:t>课题组还于</w:t>
      </w:r>
      <w:r w:rsidR="004A26DD" w:rsidRPr="001262B3">
        <w:rPr>
          <w:rFonts w:ascii="Times New Roman" w:eastAsia="宋体" w:hAnsi="Times New Roman" w:cs="Times New Roman" w:hint="eastAsia"/>
          <w:kern w:val="0"/>
          <w:sz w:val="24"/>
          <w:szCs w:val="24"/>
        </w:rPr>
        <w:t>2</w:t>
      </w:r>
      <w:r w:rsidR="004A26DD" w:rsidRPr="001262B3">
        <w:rPr>
          <w:rFonts w:ascii="Times New Roman" w:eastAsia="宋体" w:hAnsi="Times New Roman" w:cs="Times New Roman"/>
          <w:kern w:val="0"/>
          <w:sz w:val="24"/>
          <w:szCs w:val="24"/>
        </w:rPr>
        <w:t>017</w:t>
      </w:r>
      <w:r w:rsidR="004A26DD" w:rsidRPr="001262B3">
        <w:rPr>
          <w:rFonts w:ascii="Times New Roman" w:eastAsia="宋体" w:hAnsi="Times New Roman" w:cs="Times New Roman"/>
          <w:kern w:val="0"/>
          <w:sz w:val="24"/>
          <w:szCs w:val="24"/>
        </w:rPr>
        <w:t>年</w:t>
      </w:r>
      <w:r w:rsidR="004A26DD" w:rsidRPr="001262B3">
        <w:rPr>
          <w:rFonts w:ascii="Times New Roman" w:eastAsia="宋体" w:hAnsi="Times New Roman" w:cs="Times New Roman"/>
          <w:kern w:val="0"/>
          <w:sz w:val="24"/>
          <w:szCs w:val="24"/>
        </w:rPr>
        <w:t>1</w:t>
      </w:r>
      <w:r w:rsidR="004A26DD" w:rsidRPr="001262B3">
        <w:rPr>
          <w:rFonts w:ascii="Times New Roman" w:eastAsia="宋体" w:hAnsi="Times New Roman" w:cs="Times New Roman"/>
          <w:kern w:val="0"/>
          <w:sz w:val="24"/>
          <w:szCs w:val="24"/>
        </w:rPr>
        <w:t>月</w:t>
      </w:r>
      <w:r w:rsidR="004A26DD" w:rsidRPr="001262B3">
        <w:rPr>
          <w:rFonts w:ascii="Times New Roman" w:eastAsia="宋体" w:hAnsi="Times New Roman" w:cs="Times New Roman" w:hint="eastAsia"/>
          <w:kern w:val="0"/>
          <w:sz w:val="24"/>
          <w:szCs w:val="24"/>
        </w:rPr>
        <w:t>、</w:t>
      </w:r>
      <w:r w:rsidR="004A26DD" w:rsidRPr="001262B3">
        <w:rPr>
          <w:rFonts w:ascii="Times New Roman" w:eastAsia="宋体" w:hAnsi="Times New Roman" w:cs="Times New Roman" w:hint="eastAsia"/>
          <w:kern w:val="0"/>
          <w:sz w:val="24"/>
          <w:szCs w:val="24"/>
        </w:rPr>
        <w:t>2</w:t>
      </w:r>
      <w:r w:rsidR="004A26DD" w:rsidRPr="001262B3">
        <w:rPr>
          <w:rFonts w:ascii="Times New Roman" w:eastAsia="宋体" w:hAnsi="Times New Roman" w:cs="Times New Roman"/>
          <w:kern w:val="0"/>
          <w:sz w:val="24"/>
          <w:szCs w:val="24"/>
        </w:rPr>
        <w:t>017</w:t>
      </w:r>
      <w:r w:rsidR="004A26DD" w:rsidRPr="001262B3">
        <w:rPr>
          <w:rFonts w:ascii="Times New Roman" w:eastAsia="宋体" w:hAnsi="Times New Roman" w:cs="Times New Roman"/>
          <w:kern w:val="0"/>
          <w:sz w:val="24"/>
          <w:szCs w:val="24"/>
        </w:rPr>
        <w:t>年</w:t>
      </w:r>
      <w:r w:rsidR="004A26DD" w:rsidRPr="001262B3">
        <w:rPr>
          <w:rFonts w:ascii="Times New Roman" w:eastAsia="宋体" w:hAnsi="Times New Roman" w:cs="Times New Roman"/>
          <w:kern w:val="0"/>
          <w:sz w:val="24"/>
          <w:szCs w:val="24"/>
        </w:rPr>
        <w:t>6</w:t>
      </w:r>
      <w:r w:rsidR="004A26DD" w:rsidRPr="001262B3">
        <w:rPr>
          <w:rFonts w:ascii="Times New Roman" w:eastAsia="宋体" w:hAnsi="Times New Roman" w:cs="Times New Roman"/>
          <w:kern w:val="0"/>
          <w:sz w:val="24"/>
          <w:szCs w:val="24"/>
        </w:rPr>
        <w:t>月</w:t>
      </w:r>
      <w:r w:rsidR="004A26DD" w:rsidRPr="001262B3">
        <w:rPr>
          <w:rFonts w:ascii="Times New Roman" w:eastAsia="宋体" w:hAnsi="Times New Roman" w:cs="Times New Roman" w:hint="eastAsia"/>
          <w:kern w:val="0"/>
          <w:sz w:val="24"/>
          <w:szCs w:val="24"/>
        </w:rPr>
        <w:t>两次赴上海交通大学开展了</w:t>
      </w:r>
      <w:r w:rsidR="001262B3" w:rsidRPr="001262B3">
        <w:rPr>
          <w:rFonts w:ascii="Times New Roman" w:eastAsia="宋体" w:hAnsi="Times New Roman" w:cs="Times New Roman" w:hint="eastAsia"/>
          <w:kern w:val="0"/>
          <w:sz w:val="24"/>
          <w:szCs w:val="24"/>
        </w:rPr>
        <w:t>读出电子学与</w:t>
      </w:r>
      <w:r w:rsidR="001262B3" w:rsidRPr="001262B3">
        <w:rPr>
          <w:rFonts w:ascii="Times New Roman" w:eastAsia="宋体" w:hAnsi="Times New Roman" w:cs="Times New Roman" w:hint="eastAsia"/>
          <w:kern w:val="0"/>
          <w:sz w:val="24"/>
          <w:szCs w:val="24"/>
        </w:rPr>
        <w:t>40kg</w:t>
      </w:r>
      <w:r w:rsidR="001262B3" w:rsidRPr="001262B3">
        <w:rPr>
          <w:rFonts w:ascii="Times New Roman" w:eastAsia="宋体" w:hAnsi="Times New Roman" w:cs="Times New Roman" w:hint="eastAsia"/>
          <w:kern w:val="0"/>
          <w:sz w:val="24"/>
          <w:szCs w:val="24"/>
        </w:rPr>
        <w:t>的小型</w:t>
      </w:r>
      <w:r w:rsidR="001262B3" w:rsidRPr="001262B3">
        <w:rPr>
          <w:rFonts w:ascii="Times New Roman" w:eastAsia="宋体" w:hAnsi="Times New Roman" w:cs="Times New Roman" w:hint="eastAsia"/>
          <w:kern w:val="0"/>
          <w:sz w:val="24"/>
          <w:szCs w:val="24"/>
        </w:rPr>
        <w:t>TPC</w:t>
      </w:r>
      <w:r w:rsidR="001262B3" w:rsidRPr="001262B3">
        <w:rPr>
          <w:rFonts w:ascii="Times New Roman" w:eastAsia="宋体" w:hAnsi="Times New Roman" w:cs="Times New Roman" w:hint="eastAsia"/>
          <w:kern w:val="0"/>
          <w:sz w:val="24"/>
          <w:szCs w:val="24"/>
        </w:rPr>
        <w:t>探测器的联调测试。</w:t>
      </w:r>
      <w:r w:rsidR="00B245DE">
        <w:rPr>
          <w:rFonts w:ascii="Times New Roman" w:eastAsia="宋体" w:hAnsi="Times New Roman" w:cs="Times New Roman" w:hint="eastAsia"/>
          <w:kern w:val="0"/>
          <w:sz w:val="24"/>
          <w:szCs w:val="24"/>
        </w:rPr>
        <w:t>测试现场如图</w:t>
      </w:r>
      <w:r w:rsidR="00B245DE">
        <w:rPr>
          <w:rFonts w:ascii="Times New Roman" w:eastAsia="宋体" w:hAnsi="Times New Roman" w:cs="Times New Roman" w:hint="eastAsia"/>
          <w:kern w:val="0"/>
          <w:sz w:val="24"/>
          <w:szCs w:val="24"/>
        </w:rPr>
        <w:t>1.15</w:t>
      </w:r>
      <w:r w:rsidR="00B245DE">
        <w:rPr>
          <w:rFonts w:ascii="Times New Roman" w:eastAsia="宋体" w:hAnsi="Times New Roman" w:cs="Times New Roman" w:hint="eastAsia"/>
          <w:kern w:val="0"/>
          <w:sz w:val="24"/>
          <w:szCs w:val="24"/>
        </w:rPr>
        <w:t>所示，图</w:t>
      </w:r>
      <w:r w:rsidR="00B245DE">
        <w:rPr>
          <w:rFonts w:ascii="Times New Roman" w:eastAsia="宋体" w:hAnsi="Times New Roman" w:cs="Times New Roman" w:hint="eastAsia"/>
          <w:kern w:val="0"/>
          <w:sz w:val="24"/>
          <w:szCs w:val="24"/>
        </w:rPr>
        <w:t>1.16</w:t>
      </w:r>
      <w:r w:rsidR="00B245DE">
        <w:rPr>
          <w:rFonts w:ascii="Times New Roman" w:eastAsia="宋体" w:hAnsi="Times New Roman" w:cs="Times New Roman" w:hint="eastAsia"/>
          <w:kern w:val="0"/>
          <w:sz w:val="24"/>
          <w:szCs w:val="24"/>
        </w:rPr>
        <w:t>是</w:t>
      </w:r>
      <w:r w:rsidR="00551575" w:rsidRPr="00551575">
        <w:rPr>
          <w:rFonts w:ascii="Times New Roman" w:eastAsia="宋体" w:hAnsi="Times New Roman" w:cs="Times New Roman" w:hint="eastAsia"/>
          <w:kern w:val="0"/>
          <w:sz w:val="24"/>
          <w:szCs w:val="24"/>
        </w:rPr>
        <w:t>根据</w:t>
      </w:r>
      <w:r w:rsidR="00551575" w:rsidRPr="00551575">
        <w:rPr>
          <w:rFonts w:ascii="Times New Roman" w:eastAsia="宋体" w:hAnsi="Times New Roman" w:cs="Times New Roman" w:hint="eastAsia"/>
          <w:kern w:val="0"/>
          <w:sz w:val="24"/>
          <w:szCs w:val="24"/>
        </w:rPr>
        <w:t>1</w:t>
      </w:r>
      <w:r w:rsidR="00551575" w:rsidRPr="00551575">
        <w:rPr>
          <w:rFonts w:ascii="Times New Roman" w:eastAsia="宋体" w:hAnsi="Times New Roman" w:cs="Times New Roman"/>
          <w:kern w:val="0"/>
          <w:sz w:val="24"/>
          <w:szCs w:val="24"/>
        </w:rPr>
        <w:t>28</w:t>
      </w:r>
      <w:r w:rsidR="00551575" w:rsidRPr="00551575">
        <w:rPr>
          <w:rFonts w:ascii="Times New Roman" w:eastAsia="宋体" w:hAnsi="Times New Roman" w:cs="Times New Roman"/>
          <w:kern w:val="0"/>
          <w:sz w:val="24"/>
          <w:szCs w:val="24"/>
        </w:rPr>
        <w:t>路读出通道重建出</w:t>
      </w:r>
      <w:r w:rsidR="00551575" w:rsidRPr="00551575">
        <w:rPr>
          <w:rFonts w:ascii="Times New Roman" w:eastAsia="宋体" w:hAnsi="Times New Roman" w:cs="Times New Roman"/>
          <w:kern w:val="0"/>
          <w:sz w:val="24"/>
          <w:szCs w:val="24"/>
          <w:vertAlign w:val="superscript"/>
        </w:rPr>
        <w:t>55</w:t>
      </w:r>
      <w:r w:rsidR="00551575" w:rsidRPr="00551575">
        <w:rPr>
          <w:rFonts w:ascii="Times New Roman" w:eastAsia="宋体" w:hAnsi="Times New Roman" w:cs="Times New Roman"/>
          <w:kern w:val="0"/>
          <w:sz w:val="24"/>
          <w:szCs w:val="24"/>
        </w:rPr>
        <w:t>Fe</w:t>
      </w:r>
      <w:r w:rsidR="00551575" w:rsidRPr="00551575">
        <w:rPr>
          <w:rFonts w:ascii="Times New Roman" w:eastAsia="宋体" w:hAnsi="Times New Roman" w:cs="Times New Roman" w:hint="eastAsia"/>
          <w:kern w:val="0"/>
          <w:sz w:val="24"/>
          <w:szCs w:val="24"/>
        </w:rPr>
        <w:t>中</w:t>
      </w:r>
      <w:r w:rsidR="00551575" w:rsidRPr="00551575">
        <w:rPr>
          <w:rFonts w:ascii="Times New Roman" w:eastAsia="宋体" w:hAnsi="Times New Roman" w:cs="Times New Roman" w:hint="eastAsia"/>
          <w:kern w:val="0"/>
          <w:sz w:val="24"/>
          <w:szCs w:val="24"/>
        </w:rPr>
        <w:t>5</w:t>
      </w:r>
      <w:r w:rsidR="00551575" w:rsidRPr="00551575">
        <w:rPr>
          <w:rFonts w:ascii="Times New Roman" w:eastAsia="宋体" w:hAnsi="Times New Roman" w:cs="Times New Roman"/>
          <w:kern w:val="0"/>
          <w:sz w:val="24"/>
          <w:szCs w:val="24"/>
        </w:rPr>
        <w:t>.</w:t>
      </w:r>
      <w:r w:rsidR="00551575" w:rsidRPr="00551575">
        <w:rPr>
          <w:rFonts w:ascii="Times New Roman" w:eastAsia="宋体" w:hAnsi="Times New Roman" w:cs="Times New Roman" w:hint="eastAsia"/>
          <w:kern w:val="0"/>
          <w:sz w:val="24"/>
          <w:szCs w:val="24"/>
        </w:rPr>
        <w:t>9keV</w:t>
      </w:r>
      <w:r w:rsidR="00551575" w:rsidRPr="00551575">
        <w:rPr>
          <w:rFonts w:ascii="Times New Roman" w:eastAsia="宋体" w:hAnsi="Times New Roman" w:cs="Times New Roman" w:hint="eastAsia"/>
          <w:kern w:val="0"/>
          <w:sz w:val="24"/>
          <w:szCs w:val="24"/>
        </w:rPr>
        <w:t>的</w:t>
      </w:r>
      <w:r w:rsidR="00551575" w:rsidRPr="00551575">
        <w:rPr>
          <w:rFonts w:ascii="Times New Roman" w:eastAsia="宋体" w:hAnsi="Times New Roman" w:cs="Times New Roman" w:hint="eastAsia"/>
          <w:kern w:val="0"/>
          <w:sz w:val="24"/>
          <w:szCs w:val="24"/>
        </w:rPr>
        <w:t>X</w:t>
      </w:r>
      <w:r w:rsidR="00551575" w:rsidRPr="00551575">
        <w:rPr>
          <w:rFonts w:ascii="Times New Roman" w:eastAsia="宋体" w:hAnsi="Times New Roman" w:cs="Times New Roman" w:hint="eastAsia"/>
          <w:kern w:val="0"/>
          <w:sz w:val="24"/>
          <w:szCs w:val="24"/>
        </w:rPr>
        <w:t>射线能谱。</w:t>
      </w:r>
      <w:r w:rsidR="00551575">
        <w:rPr>
          <w:rFonts w:ascii="Times New Roman" w:eastAsia="宋体" w:hAnsi="Times New Roman" w:cs="Times New Roman" w:hint="eastAsia"/>
          <w:kern w:val="0"/>
          <w:sz w:val="24"/>
          <w:szCs w:val="24"/>
        </w:rPr>
        <w:t>以上联调测试验证了原型电子学与</w:t>
      </w:r>
      <w:r w:rsidR="00551575">
        <w:rPr>
          <w:rFonts w:ascii="Times New Roman" w:eastAsia="宋体" w:hAnsi="Times New Roman" w:cs="Times New Roman" w:hint="eastAsia"/>
          <w:kern w:val="0"/>
          <w:sz w:val="24"/>
          <w:szCs w:val="24"/>
        </w:rPr>
        <w:t>Micromegas</w:t>
      </w:r>
      <w:r w:rsidR="00551575">
        <w:rPr>
          <w:rFonts w:ascii="Times New Roman" w:eastAsia="宋体" w:hAnsi="Times New Roman" w:cs="Times New Roman" w:hint="eastAsia"/>
          <w:kern w:val="0"/>
          <w:sz w:val="24"/>
          <w:szCs w:val="24"/>
        </w:rPr>
        <w:t>探测器能够配合工作且性能符合预期，但进一步的更大规模的联调测试还有待开展，其次在系统级的接地、屏蔽等方面还有待加强以进一步提升性能。</w:t>
      </w:r>
    </w:p>
    <w:p w:rsidR="00B245DE" w:rsidRDefault="00B245DE" w:rsidP="00B245DE">
      <w:pPr>
        <w:spacing w:line="360" w:lineRule="auto"/>
        <w:ind w:leftChars="-279" w:left="-586" w:firstLine="420"/>
        <w:jc w:val="center"/>
        <w:rPr>
          <w:rFonts w:asciiTheme="minorEastAsia" w:hAnsiTheme="minorEastAsia"/>
          <w:sz w:val="24"/>
        </w:rPr>
      </w:pPr>
      <w:r w:rsidRPr="00194D34">
        <w:rPr>
          <w:rFonts w:asciiTheme="minorEastAsia" w:hAnsiTheme="minorEastAsia"/>
          <w:noProof/>
          <w:sz w:val="24"/>
        </w:rPr>
        <w:drawing>
          <wp:inline distT="0" distB="0" distL="0" distR="0">
            <wp:extent cx="2565436" cy="1924386"/>
            <wp:effectExtent l="19050" t="0" r="6314" b="0"/>
            <wp:docPr id="7171" name="内容占位符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内容占位符 6"/>
                    <pic:cNvPicPr>
                      <a:picLocks noGrp="1"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172" cy="1933189"/>
                    </a:xfrm>
                    <a:prstGeom prst="rect">
                      <a:avLst/>
                    </a:prstGeom>
                    <a:noFill/>
                    <a:ln>
                      <a:noFill/>
                    </a:ln>
                    <a:extLst/>
                  </pic:spPr>
                </pic:pic>
              </a:graphicData>
            </a:graphic>
          </wp:inline>
        </w:drawing>
      </w:r>
      <w:r w:rsidR="00551575">
        <w:rPr>
          <w:rFonts w:asciiTheme="minorEastAsia" w:hAnsiTheme="minorEastAsia" w:hint="eastAsia"/>
          <w:noProof/>
          <w:sz w:val="24"/>
        </w:rPr>
        <w:t xml:space="preserve">  </w:t>
      </w:r>
      <w:r w:rsidR="00551575" w:rsidRPr="00551575">
        <w:rPr>
          <w:rFonts w:asciiTheme="minorEastAsia" w:hAnsiTheme="minorEastAsia"/>
          <w:noProof/>
          <w:sz w:val="24"/>
        </w:rPr>
        <w:drawing>
          <wp:inline distT="0" distB="0" distL="0" distR="0">
            <wp:extent cx="1436865" cy="1916380"/>
            <wp:effectExtent l="1905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图片 7"/>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043" cy="1955296"/>
                    </a:xfrm>
                    <a:prstGeom prst="rect">
                      <a:avLst/>
                    </a:prstGeom>
                    <a:noFill/>
                    <a:ln>
                      <a:noFill/>
                    </a:ln>
                    <a:extLst/>
                  </pic:spPr>
                </pic:pic>
              </a:graphicData>
            </a:graphic>
          </wp:inline>
        </w:drawing>
      </w:r>
    </w:p>
    <w:p w:rsidR="00B245DE" w:rsidRDefault="00B245DE" w:rsidP="00B245DE">
      <w:pPr>
        <w:spacing w:line="360" w:lineRule="auto"/>
        <w:ind w:leftChars="-279" w:left="-586" w:firstLine="420"/>
        <w:jc w:val="center"/>
        <w:rPr>
          <w:rFonts w:asciiTheme="minorEastAsia" w:hAnsiTheme="minorEastAsia"/>
          <w:sz w:val="18"/>
          <w:szCs w:val="18"/>
        </w:rPr>
      </w:pPr>
      <w:r w:rsidRPr="000E1054">
        <w:rPr>
          <w:rFonts w:asciiTheme="minorEastAsia" w:hAnsiTheme="minorEastAsia" w:hint="eastAsia"/>
          <w:sz w:val="18"/>
          <w:szCs w:val="18"/>
        </w:rPr>
        <w:t>图</w:t>
      </w:r>
      <w:r w:rsidR="00551575">
        <w:rPr>
          <w:rFonts w:ascii="Times New Roman" w:hAnsi="Times New Roman" w:hint="eastAsia"/>
          <w:sz w:val="18"/>
          <w:szCs w:val="18"/>
        </w:rPr>
        <w:t>1</w:t>
      </w:r>
      <w:r w:rsidRPr="000E1054">
        <w:rPr>
          <w:rFonts w:asciiTheme="minorEastAsia" w:hAnsiTheme="minorEastAsia" w:hint="eastAsia"/>
          <w:sz w:val="18"/>
          <w:szCs w:val="18"/>
        </w:rPr>
        <w:t>.</w:t>
      </w:r>
      <w:r w:rsidR="00551575">
        <w:rPr>
          <w:rFonts w:asciiTheme="minorEastAsia" w:hAnsiTheme="minorEastAsia" w:hint="eastAsia"/>
          <w:sz w:val="18"/>
          <w:szCs w:val="18"/>
        </w:rPr>
        <w:t>1</w:t>
      </w:r>
      <w:r w:rsidRPr="00366882">
        <w:rPr>
          <w:rFonts w:ascii="Times New Roman" w:hAnsi="Times New Roman"/>
          <w:sz w:val="18"/>
          <w:szCs w:val="18"/>
        </w:rPr>
        <w:t>5</w:t>
      </w:r>
      <w:r w:rsidR="00551575">
        <w:rPr>
          <w:rFonts w:asciiTheme="minorEastAsia" w:hAnsiTheme="minorEastAsia" w:hint="eastAsia"/>
          <w:sz w:val="18"/>
          <w:szCs w:val="18"/>
        </w:rPr>
        <w:t xml:space="preserve"> </w:t>
      </w:r>
      <w:r w:rsidRPr="00366882">
        <w:rPr>
          <w:rFonts w:ascii="Times New Roman" w:hAnsi="Times New Roman" w:hint="eastAsia"/>
          <w:sz w:val="18"/>
          <w:szCs w:val="18"/>
        </w:rPr>
        <w:t>MicrobulkMicromegas</w:t>
      </w:r>
      <w:r w:rsidRPr="000E1054">
        <w:rPr>
          <w:rFonts w:asciiTheme="minorEastAsia" w:hAnsiTheme="minorEastAsia" w:hint="eastAsia"/>
          <w:sz w:val="18"/>
          <w:szCs w:val="18"/>
        </w:rPr>
        <w:t>与读出板电子学的联调测试图</w:t>
      </w:r>
    </w:p>
    <w:p w:rsidR="00551575" w:rsidRDefault="00551575" w:rsidP="00551575">
      <w:pPr>
        <w:spacing w:line="360" w:lineRule="auto"/>
        <w:ind w:leftChars="-279" w:left="-586" w:firstLine="420"/>
        <w:jc w:val="center"/>
        <w:rPr>
          <w:rFonts w:asciiTheme="minorEastAsia" w:hAnsiTheme="minorEastAsia"/>
          <w:sz w:val="20"/>
          <w:szCs w:val="20"/>
        </w:rPr>
      </w:pPr>
      <w:r w:rsidRPr="00B04B45">
        <w:rPr>
          <w:rFonts w:asciiTheme="minorEastAsia" w:hAnsiTheme="minorEastAsia"/>
          <w:noProof/>
          <w:sz w:val="20"/>
          <w:szCs w:val="20"/>
        </w:rPr>
        <w:drawing>
          <wp:inline distT="0" distB="0" distL="0" distR="0">
            <wp:extent cx="3513874" cy="2104390"/>
            <wp:effectExtent l="0" t="0" r="0" b="0"/>
            <wp:docPr id="37" name="图片 37" descr="C:\Users\heureux\Desktop\test_0615_Pul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ureux\Desktop\test_0615_Pulse.gif"/>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727" cy="2128257"/>
                    </a:xfrm>
                    <a:prstGeom prst="rect">
                      <a:avLst/>
                    </a:prstGeom>
                    <a:noFill/>
                    <a:ln>
                      <a:noFill/>
                    </a:ln>
                  </pic:spPr>
                </pic:pic>
              </a:graphicData>
            </a:graphic>
          </wp:inline>
        </w:drawing>
      </w:r>
    </w:p>
    <w:p w:rsidR="00551575" w:rsidRPr="000E1054" w:rsidRDefault="00551575" w:rsidP="00551575">
      <w:pPr>
        <w:spacing w:line="360" w:lineRule="auto"/>
        <w:ind w:leftChars="-279" w:left="-586" w:firstLineChars="200" w:firstLine="360"/>
        <w:jc w:val="center"/>
        <w:rPr>
          <w:rFonts w:ascii="宋体" w:eastAsia="宋体" w:hAnsi="宋体"/>
          <w:sz w:val="18"/>
          <w:szCs w:val="18"/>
        </w:rPr>
      </w:pPr>
      <w:r w:rsidRPr="000E1054">
        <w:rPr>
          <w:rFonts w:ascii="宋体" w:eastAsia="宋体" w:hAnsi="宋体" w:hint="eastAsia"/>
          <w:sz w:val="18"/>
          <w:szCs w:val="18"/>
        </w:rPr>
        <w:t xml:space="preserve">图 </w:t>
      </w:r>
      <w:r>
        <w:rPr>
          <w:rFonts w:ascii="Times New Roman" w:eastAsia="宋体" w:hAnsi="Times New Roman" w:hint="eastAsia"/>
          <w:sz w:val="18"/>
          <w:szCs w:val="18"/>
        </w:rPr>
        <w:t>1</w:t>
      </w:r>
      <w:r w:rsidRPr="000E1054">
        <w:rPr>
          <w:rFonts w:ascii="宋体" w:eastAsia="宋体" w:hAnsi="宋体" w:hint="eastAsia"/>
          <w:sz w:val="18"/>
          <w:szCs w:val="18"/>
        </w:rPr>
        <w:t>.</w:t>
      </w:r>
      <w:r>
        <w:rPr>
          <w:rFonts w:ascii="Times New Roman" w:eastAsia="宋体" w:hAnsi="Times New Roman" w:hint="eastAsia"/>
          <w:sz w:val="18"/>
          <w:szCs w:val="18"/>
        </w:rPr>
        <w:t xml:space="preserve">16  </w:t>
      </w:r>
      <w:r w:rsidRPr="00366882">
        <w:rPr>
          <w:rFonts w:ascii="Times New Roman" w:eastAsia="宋体" w:hAnsi="Times New Roman"/>
          <w:sz w:val="18"/>
          <w:szCs w:val="18"/>
          <w:vertAlign w:val="superscript"/>
        </w:rPr>
        <w:t>55</w:t>
      </w:r>
      <w:r w:rsidRPr="00366882">
        <w:rPr>
          <w:rFonts w:ascii="Times New Roman" w:eastAsia="宋体" w:hAnsi="Times New Roman"/>
          <w:sz w:val="18"/>
          <w:szCs w:val="18"/>
        </w:rPr>
        <w:t>Fe</w:t>
      </w:r>
      <w:r w:rsidRPr="000E1054">
        <w:rPr>
          <w:rFonts w:ascii="宋体" w:eastAsia="宋体" w:hAnsi="宋体" w:hint="eastAsia"/>
          <w:sz w:val="18"/>
          <w:szCs w:val="18"/>
        </w:rPr>
        <w:t>中</w:t>
      </w:r>
      <w:r w:rsidRPr="00366882">
        <w:rPr>
          <w:rFonts w:ascii="Times New Roman" w:eastAsia="宋体" w:hAnsi="Times New Roman" w:hint="eastAsia"/>
          <w:sz w:val="18"/>
          <w:szCs w:val="18"/>
        </w:rPr>
        <w:t>5</w:t>
      </w:r>
      <w:r w:rsidRPr="000E1054">
        <w:rPr>
          <w:rFonts w:ascii="宋体" w:eastAsia="宋体" w:hAnsi="宋体"/>
          <w:sz w:val="18"/>
          <w:szCs w:val="18"/>
        </w:rPr>
        <w:t>.</w:t>
      </w:r>
      <w:r w:rsidRPr="00366882">
        <w:rPr>
          <w:rFonts w:ascii="Times New Roman" w:eastAsia="宋体" w:hAnsi="Times New Roman" w:hint="eastAsia"/>
          <w:sz w:val="18"/>
          <w:szCs w:val="18"/>
        </w:rPr>
        <w:t>9keV</w:t>
      </w:r>
      <w:r w:rsidRPr="000E1054">
        <w:rPr>
          <w:rFonts w:ascii="宋体" w:eastAsia="宋体" w:hAnsi="宋体" w:hint="eastAsia"/>
          <w:sz w:val="18"/>
          <w:szCs w:val="18"/>
        </w:rPr>
        <w:t>的</w:t>
      </w:r>
      <w:r w:rsidRPr="00366882">
        <w:rPr>
          <w:rFonts w:ascii="Times New Roman" w:eastAsia="宋体" w:hAnsi="Times New Roman" w:hint="eastAsia"/>
          <w:sz w:val="18"/>
          <w:szCs w:val="18"/>
        </w:rPr>
        <w:t>X</w:t>
      </w:r>
      <w:r w:rsidRPr="000E1054">
        <w:rPr>
          <w:rFonts w:ascii="宋体" w:eastAsia="宋体" w:hAnsi="宋体" w:hint="eastAsia"/>
          <w:sz w:val="18"/>
          <w:szCs w:val="18"/>
        </w:rPr>
        <w:t>射线能谱</w:t>
      </w:r>
    </w:p>
    <w:p w:rsidR="00551575" w:rsidRDefault="00551575" w:rsidP="00551575">
      <w:pPr>
        <w:spacing w:line="360" w:lineRule="auto"/>
        <w:ind w:leftChars="-279" w:left="-586" w:firstLine="420"/>
        <w:jc w:val="center"/>
        <w:rPr>
          <w:rFonts w:asciiTheme="minorEastAsia" w:hAnsiTheme="minorEastAsia"/>
          <w:sz w:val="18"/>
          <w:szCs w:val="18"/>
        </w:rPr>
      </w:pPr>
    </w:p>
    <w:p w:rsidR="00551575" w:rsidRDefault="00551575" w:rsidP="00551575">
      <w:pPr>
        <w:spacing w:line="360" w:lineRule="auto"/>
        <w:ind w:leftChars="-279" w:left="-586" w:firstLine="420"/>
        <w:jc w:val="center"/>
        <w:rPr>
          <w:rFonts w:asciiTheme="minorEastAsia" w:hAnsiTheme="minorEastAsia"/>
          <w:sz w:val="24"/>
        </w:rPr>
      </w:pPr>
      <w:r>
        <w:rPr>
          <w:rFonts w:asciiTheme="minorEastAsia" w:hAnsiTheme="minorEastAsia"/>
          <w:noProof/>
          <w:sz w:val="24"/>
        </w:rPr>
        <w:drawing>
          <wp:inline distT="0" distB="0" distL="0" distR="0">
            <wp:extent cx="3347085" cy="2005965"/>
            <wp:effectExtent l="0" t="0" r="5715" b="0"/>
            <wp:docPr id="2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7085" cy="2005965"/>
                    </a:xfrm>
                    <a:prstGeom prst="rect">
                      <a:avLst/>
                    </a:prstGeom>
                    <a:noFill/>
                  </pic:spPr>
                </pic:pic>
              </a:graphicData>
            </a:graphic>
          </wp:inline>
        </w:drawing>
      </w:r>
    </w:p>
    <w:p w:rsidR="00551575" w:rsidRPr="000E1054" w:rsidRDefault="00551575" w:rsidP="00551575">
      <w:pPr>
        <w:spacing w:line="360" w:lineRule="auto"/>
        <w:ind w:leftChars="-279" w:left="-586" w:firstLine="420"/>
        <w:jc w:val="center"/>
        <w:rPr>
          <w:rFonts w:asciiTheme="minorEastAsia" w:hAnsiTheme="minorEastAsia"/>
          <w:sz w:val="18"/>
          <w:szCs w:val="18"/>
        </w:rPr>
      </w:pPr>
      <w:r w:rsidRPr="000E1054">
        <w:rPr>
          <w:rFonts w:asciiTheme="minorEastAsia" w:hAnsiTheme="minorEastAsia" w:hint="eastAsia"/>
          <w:sz w:val="18"/>
          <w:szCs w:val="18"/>
        </w:rPr>
        <w:t xml:space="preserve">图 </w:t>
      </w:r>
      <w:r>
        <w:rPr>
          <w:rFonts w:ascii="Times New Roman" w:hAnsi="Times New Roman" w:hint="eastAsia"/>
          <w:sz w:val="18"/>
          <w:szCs w:val="18"/>
        </w:rPr>
        <w:t>1</w:t>
      </w:r>
      <w:r w:rsidRPr="000E1054">
        <w:rPr>
          <w:rFonts w:asciiTheme="minorEastAsia" w:hAnsiTheme="minorEastAsia"/>
          <w:sz w:val="18"/>
          <w:szCs w:val="18"/>
        </w:rPr>
        <w:t>.</w:t>
      </w:r>
      <w:r>
        <w:rPr>
          <w:rFonts w:asciiTheme="minorEastAsia" w:hAnsiTheme="minorEastAsia" w:hint="eastAsia"/>
          <w:sz w:val="18"/>
          <w:szCs w:val="18"/>
        </w:rPr>
        <w:t>17</w:t>
      </w:r>
      <w:r>
        <w:rPr>
          <w:rFonts w:ascii="Times New Roman" w:hAnsi="Times New Roman" w:hint="eastAsia"/>
          <w:sz w:val="18"/>
          <w:szCs w:val="18"/>
        </w:rPr>
        <w:t xml:space="preserve"> </w:t>
      </w:r>
      <w:r w:rsidRPr="000E1054">
        <w:rPr>
          <w:rFonts w:asciiTheme="minorEastAsia" w:hAnsiTheme="minorEastAsia" w:hint="eastAsia"/>
          <w:sz w:val="18"/>
          <w:szCs w:val="18"/>
        </w:rPr>
        <w:t>联调中读出通道的典型波形示意图</w:t>
      </w:r>
    </w:p>
    <w:p w:rsidR="00551575" w:rsidRDefault="00551575" w:rsidP="00B245DE">
      <w:pPr>
        <w:spacing w:line="360" w:lineRule="auto"/>
        <w:ind w:leftChars="-279" w:left="-586" w:firstLine="420"/>
        <w:jc w:val="center"/>
        <w:rPr>
          <w:rFonts w:asciiTheme="minorEastAsia" w:hAnsiTheme="minorEastAsia"/>
          <w:sz w:val="18"/>
          <w:szCs w:val="18"/>
        </w:rPr>
      </w:pPr>
    </w:p>
    <w:p w:rsidR="00DB576A" w:rsidRDefault="00DB576A" w:rsidP="00B245DE">
      <w:pPr>
        <w:spacing w:line="360" w:lineRule="auto"/>
        <w:ind w:leftChars="-279" w:left="-586" w:firstLine="420"/>
        <w:jc w:val="center"/>
        <w:rPr>
          <w:rFonts w:asciiTheme="minorEastAsia" w:hAnsiTheme="minorEastAsia"/>
          <w:sz w:val="18"/>
          <w:szCs w:val="18"/>
        </w:rPr>
      </w:pPr>
    </w:p>
    <w:p w:rsidR="00DB576A" w:rsidRDefault="00DB576A" w:rsidP="00B245DE">
      <w:pPr>
        <w:spacing w:line="360" w:lineRule="auto"/>
        <w:ind w:leftChars="-279" w:left="-586" w:firstLine="420"/>
        <w:jc w:val="center"/>
        <w:rPr>
          <w:rFonts w:asciiTheme="minorEastAsia" w:hAnsiTheme="minorEastAsia"/>
          <w:sz w:val="18"/>
          <w:szCs w:val="18"/>
        </w:rPr>
      </w:pPr>
    </w:p>
    <w:p w:rsidR="00DB576A" w:rsidRPr="00551575" w:rsidRDefault="00DB576A" w:rsidP="00B245DE">
      <w:pPr>
        <w:spacing w:line="360" w:lineRule="auto"/>
        <w:ind w:leftChars="-279" w:left="-586" w:firstLine="420"/>
        <w:jc w:val="center"/>
        <w:rPr>
          <w:rFonts w:asciiTheme="minorEastAsia" w:hAnsiTheme="minorEastAsia"/>
          <w:sz w:val="18"/>
          <w:szCs w:val="18"/>
        </w:rPr>
      </w:pPr>
    </w:p>
    <w:p w:rsidR="00EF4E11" w:rsidRPr="00BA5FB3" w:rsidRDefault="00EF4E11" w:rsidP="00EF4E11">
      <w:pPr>
        <w:pStyle w:val="a3"/>
        <w:numPr>
          <w:ilvl w:val="0"/>
          <w:numId w:val="10"/>
        </w:numPr>
        <w:autoSpaceDE w:val="0"/>
        <w:autoSpaceDN w:val="0"/>
        <w:adjustRightInd w:val="0"/>
        <w:spacing w:line="360" w:lineRule="auto"/>
        <w:ind w:firstLineChars="0"/>
        <w:jc w:val="left"/>
        <w:rPr>
          <w:rFonts w:ascii="Times New Roman" w:eastAsia="宋体" w:hAnsi="Times New Roman" w:cs="Times New Roman"/>
          <w:kern w:val="0"/>
          <w:sz w:val="24"/>
          <w:szCs w:val="24"/>
        </w:rPr>
      </w:pPr>
      <w:r w:rsidRPr="003323BB">
        <w:rPr>
          <w:rFonts w:ascii="Times New Roman" w:eastAsia="宋体" w:hAnsi="Times New Roman" w:cs="Times New Roman"/>
          <w:kern w:val="0"/>
          <w:sz w:val="24"/>
          <w:szCs w:val="24"/>
        </w:rPr>
        <w:t>液氩探测器光电倍增</w:t>
      </w:r>
      <w:r>
        <w:rPr>
          <w:rFonts w:ascii="Times New Roman" w:eastAsia="宋体" w:hAnsi="Times New Roman" w:cs="Times New Roman" w:hint="eastAsia"/>
          <w:kern w:val="0"/>
          <w:sz w:val="24"/>
          <w:szCs w:val="24"/>
        </w:rPr>
        <w:t>管</w:t>
      </w:r>
      <w:r w:rsidRPr="003323BB">
        <w:rPr>
          <w:rFonts w:ascii="Times New Roman" w:eastAsia="宋体" w:hAnsi="Times New Roman" w:cs="Times New Roman"/>
          <w:kern w:val="0"/>
          <w:sz w:val="24"/>
          <w:szCs w:val="24"/>
        </w:rPr>
        <w:t>大规模波形数字化研究方向</w:t>
      </w:r>
    </w:p>
    <w:p w:rsidR="00DB576A" w:rsidRPr="00AF2BCE" w:rsidRDefault="00DB576A" w:rsidP="00DB576A">
      <w:pPr>
        <w:spacing w:line="360" w:lineRule="auto"/>
        <w:ind w:firstLine="360"/>
        <w:rPr>
          <w:rFonts w:ascii="Times New Roman" w:hAnsi="Times New Roman" w:cs="Times New Roman"/>
          <w:b/>
          <w:sz w:val="24"/>
          <w:szCs w:val="24"/>
        </w:rPr>
      </w:pPr>
      <w:r w:rsidRPr="00AF2BCE">
        <w:rPr>
          <w:rFonts w:ascii="Times New Roman" w:hAnsi="Times New Roman" w:cs="Times New Roman" w:hint="eastAsia"/>
          <w:b/>
          <w:sz w:val="24"/>
          <w:szCs w:val="24"/>
        </w:rPr>
        <w:t>1</w:t>
      </w:r>
      <w:r w:rsidRPr="00AF2BCE">
        <w:rPr>
          <w:rFonts w:ascii="Times New Roman" w:hAnsi="Times New Roman" w:cs="Times New Roman" w:hint="eastAsia"/>
          <w:b/>
          <w:sz w:val="24"/>
          <w:szCs w:val="24"/>
        </w:rPr>
        <w:t>）</w:t>
      </w:r>
      <w:r w:rsidRPr="00AF2BCE">
        <w:rPr>
          <w:rFonts w:ascii="Times New Roman" w:hAnsi="Times New Roman" w:cs="Times New Roman"/>
          <w:b/>
          <w:sz w:val="24"/>
          <w:szCs w:val="24"/>
        </w:rPr>
        <w:t>PandaX-III</w:t>
      </w:r>
      <w:r w:rsidRPr="00AF2BCE">
        <w:rPr>
          <w:rFonts w:ascii="Times New Roman" w:hAnsi="Times New Roman" w:cs="Times New Roman"/>
          <w:b/>
          <w:sz w:val="24"/>
          <w:szCs w:val="24"/>
        </w:rPr>
        <w:t>实验</w:t>
      </w:r>
      <w:r w:rsidRPr="00AF2BCE">
        <w:rPr>
          <w:rFonts w:ascii="Times New Roman" w:hAnsi="Times New Roman" w:cs="Times New Roman" w:hint="eastAsia"/>
          <w:b/>
          <w:sz w:val="24"/>
          <w:szCs w:val="24"/>
        </w:rPr>
        <w:t>读出电子学方案设计</w:t>
      </w:r>
    </w:p>
    <w:p w:rsidR="00C61BC6" w:rsidRDefault="00C61BC6" w:rsidP="00762188">
      <w:pPr>
        <w:pStyle w:val="a8"/>
        <w:spacing w:line="360" w:lineRule="auto"/>
        <w:ind w:firstLineChars="0" w:firstLine="420"/>
        <w:rPr>
          <w:szCs w:val="24"/>
        </w:rPr>
      </w:pPr>
      <w:r>
        <w:rPr>
          <w:szCs w:val="24"/>
        </w:rPr>
        <w:t>为保证吨级液氩探测器多通道数据的高精度同步采集以及事例重建的精确性，需要多读出机箱系统级同步技术，提供极低抖动的严格同步时钟信号，并对海量大数据实时并行读出，以提供多通道高精度波形数字化所需要的高数据率传输需求。对此</w:t>
      </w:r>
      <w:r>
        <w:rPr>
          <w:rFonts w:hint="eastAsia"/>
          <w:szCs w:val="24"/>
        </w:rPr>
        <w:t>，</w:t>
      </w:r>
      <w:r>
        <w:rPr>
          <w:szCs w:val="24"/>
        </w:rPr>
        <w:t>拟选用</w:t>
      </w:r>
      <w:r>
        <w:rPr>
          <w:rFonts w:hint="eastAsia"/>
          <w:szCs w:val="24"/>
        </w:rPr>
        <w:t>PXIe</w:t>
      </w:r>
      <w:r>
        <w:rPr>
          <w:rFonts w:hint="eastAsia"/>
          <w:szCs w:val="24"/>
        </w:rPr>
        <w:t>机箱作为基础，构建</w:t>
      </w:r>
      <w:r>
        <w:rPr>
          <w:rFonts w:hint="eastAsia"/>
          <w:szCs w:val="24"/>
        </w:rPr>
        <w:t>100</w:t>
      </w:r>
      <w:r>
        <w:rPr>
          <w:rFonts w:hint="eastAsia"/>
          <w:szCs w:val="24"/>
        </w:rPr>
        <w:t>通道的</w:t>
      </w:r>
      <w:r>
        <w:rPr>
          <w:rFonts w:hint="eastAsia"/>
          <w:szCs w:val="24"/>
        </w:rPr>
        <w:t>PMT</w:t>
      </w:r>
      <w:r>
        <w:rPr>
          <w:rFonts w:hint="eastAsia"/>
          <w:szCs w:val="24"/>
        </w:rPr>
        <w:t>信号读出电子学。</w:t>
      </w:r>
    </w:p>
    <w:p w:rsidR="00C61BC6" w:rsidRDefault="00C61BC6" w:rsidP="00762188">
      <w:pPr>
        <w:pStyle w:val="a8"/>
        <w:spacing w:line="360" w:lineRule="auto"/>
        <w:ind w:firstLineChars="0" w:firstLine="420"/>
        <w:rPr>
          <w:szCs w:val="24"/>
        </w:rPr>
      </w:pPr>
      <w:r>
        <w:rPr>
          <w:szCs w:val="24"/>
        </w:rPr>
        <w:t>单板要求</w:t>
      </w:r>
      <w:r>
        <w:rPr>
          <w:rFonts w:hint="eastAsia"/>
          <w:szCs w:val="24"/>
        </w:rPr>
        <w:t>完成</w:t>
      </w:r>
      <w:r>
        <w:rPr>
          <w:rFonts w:hint="eastAsia"/>
          <w:szCs w:val="24"/>
        </w:rPr>
        <w:t>4</w:t>
      </w:r>
      <w:r>
        <w:rPr>
          <w:rFonts w:hint="eastAsia"/>
          <w:szCs w:val="24"/>
        </w:rPr>
        <w:t>个通道的信号读出，如图</w:t>
      </w:r>
      <w:r>
        <w:rPr>
          <w:rFonts w:hint="eastAsia"/>
          <w:szCs w:val="24"/>
        </w:rPr>
        <w:t>3.1</w:t>
      </w:r>
      <w:r>
        <w:rPr>
          <w:rFonts w:hint="eastAsia"/>
          <w:szCs w:val="24"/>
        </w:rPr>
        <w:t>所示，共需要前端数字化模块</w:t>
      </w:r>
      <w:r>
        <w:rPr>
          <w:rFonts w:hint="eastAsia"/>
          <w:szCs w:val="24"/>
        </w:rPr>
        <w:t>25</w:t>
      </w:r>
      <w:r>
        <w:rPr>
          <w:rFonts w:hint="eastAsia"/>
          <w:szCs w:val="24"/>
        </w:rPr>
        <w:t>个，总共需要</w:t>
      </w:r>
      <w:r>
        <w:rPr>
          <w:rFonts w:hint="eastAsia"/>
          <w:szCs w:val="24"/>
        </w:rPr>
        <w:t>PXIe</w:t>
      </w:r>
      <w:r>
        <w:rPr>
          <w:rFonts w:hint="eastAsia"/>
          <w:szCs w:val="24"/>
        </w:rPr>
        <w:t>机箱</w:t>
      </w:r>
      <w:r>
        <w:rPr>
          <w:rFonts w:hint="eastAsia"/>
          <w:szCs w:val="24"/>
        </w:rPr>
        <w:t>2</w:t>
      </w:r>
      <w:r>
        <w:rPr>
          <w:rFonts w:hint="eastAsia"/>
          <w:szCs w:val="24"/>
        </w:rPr>
        <w:t>个，即</w:t>
      </w:r>
      <w:r>
        <w:rPr>
          <w:rFonts w:hint="eastAsia"/>
          <w:szCs w:val="24"/>
        </w:rPr>
        <w:t>1</w:t>
      </w:r>
      <w:r>
        <w:rPr>
          <w:rFonts w:hint="eastAsia"/>
          <w:szCs w:val="24"/>
        </w:rPr>
        <w:t>个主机箱，一个从机箱。每个机箱里插有</w:t>
      </w:r>
      <w:r>
        <w:rPr>
          <w:rFonts w:hint="eastAsia"/>
          <w:szCs w:val="24"/>
        </w:rPr>
        <w:t>1</w:t>
      </w:r>
      <w:r>
        <w:rPr>
          <w:rFonts w:hint="eastAsia"/>
          <w:szCs w:val="24"/>
        </w:rPr>
        <w:t>个触发时钟模块和多个前端数字化模块。</w:t>
      </w:r>
      <w:r>
        <w:rPr>
          <w:rFonts w:hint="eastAsia"/>
          <w:szCs w:val="24"/>
        </w:rPr>
        <w:t>PMT</w:t>
      </w:r>
      <w:r>
        <w:rPr>
          <w:rFonts w:hint="eastAsia"/>
          <w:szCs w:val="24"/>
        </w:rPr>
        <w:t>信号通过电缆连接到前端数字化模块，进行波形数字化后，将数据传给机箱，再上传到服务器，提供离线分析。</w:t>
      </w:r>
    </w:p>
    <w:p w:rsidR="00B62DBF" w:rsidRDefault="00B62DBF" w:rsidP="00762188">
      <w:pPr>
        <w:pStyle w:val="a8"/>
        <w:spacing w:line="360" w:lineRule="auto"/>
        <w:ind w:firstLineChars="0" w:firstLine="420"/>
        <w:rPr>
          <w:szCs w:val="24"/>
        </w:rPr>
      </w:pPr>
      <w:r>
        <w:rPr>
          <w:szCs w:val="24"/>
        </w:rPr>
        <w:t>前端数字化模块</w:t>
      </w:r>
      <w:r>
        <w:rPr>
          <w:rFonts w:hint="eastAsia"/>
          <w:szCs w:val="24"/>
        </w:rPr>
        <w:t>（简称</w:t>
      </w:r>
      <w:r>
        <w:rPr>
          <w:rFonts w:hint="eastAsia"/>
          <w:szCs w:val="24"/>
        </w:rPr>
        <w:t>FDM</w:t>
      </w:r>
      <w:r>
        <w:rPr>
          <w:rFonts w:hint="eastAsia"/>
          <w:szCs w:val="24"/>
        </w:rPr>
        <w:t>）作为读出系统的核心，其</w:t>
      </w:r>
      <w:r>
        <w:rPr>
          <w:szCs w:val="24"/>
        </w:rPr>
        <w:t>主要</w:t>
      </w:r>
      <w:r>
        <w:rPr>
          <w:rFonts w:hint="eastAsia"/>
          <w:szCs w:val="24"/>
        </w:rPr>
        <w:t>功能</w:t>
      </w:r>
      <w:r>
        <w:rPr>
          <w:szCs w:val="24"/>
        </w:rPr>
        <w:t>是对</w:t>
      </w:r>
      <w:r>
        <w:rPr>
          <w:rFonts w:hint="eastAsia"/>
          <w:szCs w:val="24"/>
        </w:rPr>
        <w:t>PMT</w:t>
      </w:r>
      <w:r>
        <w:rPr>
          <w:rFonts w:hint="eastAsia"/>
          <w:szCs w:val="24"/>
        </w:rPr>
        <w:t>探测器的信号进行波形数字化。</w:t>
      </w:r>
      <w:r w:rsidR="002A5AA8">
        <w:rPr>
          <w:rFonts w:hint="eastAsia"/>
          <w:szCs w:val="24"/>
        </w:rPr>
        <w:t>拟采用双通道</w:t>
      </w:r>
      <w:r w:rsidR="002A5AA8">
        <w:rPr>
          <w:rFonts w:hint="eastAsia"/>
          <w:szCs w:val="24"/>
        </w:rPr>
        <w:t>ADC</w:t>
      </w:r>
      <w:r w:rsidR="002A5AA8">
        <w:rPr>
          <w:rFonts w:hint="eastAsia"/>
          <w:szCs w:val="24"/>
        </w:rPr>
        <w:t>芯片</w:t>
      </w:r>
      <w:r w:rsidR="002A5AA8">
        <w:rPr>
          <w:rFonts w:hint="eastAsia"/>
          <w:szCs w:val="24"/>
        </w:rPr>
        <w:t>AD9680</w:t>
      </w:r>
      <w:r w:rsidR="002A5AA8">
        <w:rPr>
          <w:rFonts w:hint="eastAsia"/>
          <w:szCs w:val="24"/>
        </w:rPr>
        <w:t>作为核心器件，该芯片的指标为</w:t>
      </w:r>
      <w:r w:rsidR="002A5AA8">
        <w:rPr>
          <w:rFonts w:hint="eastAsia"/>
          <w:szCs w:val="24"/>
        </w:rPr>
        <w:t>14bit</w:t>
      </w:r>
      <w:r w:rsidR="002A5AA8">
        <w:rPr>
          <w:rFonts w:hint="eastAsia"/>
          <w:szCs w:val="24"/>
        </w:rPr>
        <w:t>、</w:t>
      </w:r>
      <w:r w:rsidR="002A5AA8">
        <w:rPr>
          <w:rFonts w:hint="eastAsia"/>
          <w:szCs w:val="24"/>
        </w:rPr>
        <w:t>1GSPS</w:t>
      </w:r>
      <w:r w:rsidR="002A5AA8">
        <w:rPr>
          <w:rFonts w:hint="eastAsia"/>
          <w:szCs w:val="24"/>
        </w:rPr>
        <w:t>（好于任务书的要求），能记录更多的信号细节，给未来的数据处理带来更大的灵活度和</w:t>
      </w:r>
      <w:r w:rsidR="00A30EB9">
        <w:rPr>
          <w:rFonts w:hint="eastAsia"/>
          <w:szCs w:val="24"/>
        </w:rPr>
        <w:t>物理性能</w:t>
      </w:r>
      <w:r w:rsidR="002A5AA8">
        <w:rPr>
          <w:rFonts w:hint="eastAsia"/>
          <w:szCs w:val="24"/>
        </w:rPr>
        <w:t>的提升。</w:t>
      </w:r>
      <w:r>
        <w:rPr>
          <w:rFonts w:hint="eastAsia"/>
          <w:szCs w:val="24"/>
        </w:rPr>
        <w:t>每块前端数字化模块将具有</w:t>
      </w:r>
      <w:r>
        <w:rPr>
          <w:rFonts w:hint="eastAsia"/>
          <w:szCs w:val="24"/>
        </w:rPr>
        <w:t>4</w:t>
      </w:r>
      <w:r>
        <w:rPr>
          <w:rFonts w:hint="eastAsia"/>
          <w:szCs w:val="24"/>
        </w:rPr>
        <w:t>个输入通道，设计为</w:t>
      </w:r>
      <w:r>
        <w:rPr>
          <w:rFonts w:hint="eastAsia"/>
          <w:szCs w:val="24"/>
        </w:rPr>
        <w:t>3U PXIe</w:t>
      </w:r>
      <w:r>
        <w:rPr>
          <w:rFonts w:hint="eastAsia"/>
          <w:szCs w:val="24"/>
        </w:rPr>
        <w:t>插件的形式。</w:t>
      </w:r>
    </w:p>
    <w:p w:rsidR="002A5866" w:rsidRDefault="002A5866" w:rsidP="00762188">
      <w:pPr>
        <w:pStyle w:val="a8"/>
        <w:spacing w:line="360" w:lineRule="auto"/>
        <w:ind w:firstLineChars="0" w:firstLine="420"/>
        <w:rPr>
          <w:szCs w:val="24"/>
        </w:rPr>
      </w:pPr>
      <w:r>
        <w:rPr>
          <w:szCs w:val="24"/>
        </w:rPr>
        <w:t>触发时钟模块通过机箱的差分星形线</w:t>
      </w:r>
      <w:r>
        <w:rPr>
          <w:rFonts w:hint="eastAsia"/>
          <w:szCs w:val="24"/>
        </w:rPr>
        <w:t>A</w:t>
      </w:r>
      <w:r>
        <w:rPr>
          <w:rFonts w:hint="eastAsia"/>
          <w:szCs w:val="24"/>
        </w:rPr>
        <w:t>、</w:t>
      </w:r>
      <w:r>
        <w:rPr>
          <w:rFonts w:hint="eastAsia"/>
          <w:szCs w:val="24"/>
        </w:rPr>
        <w:t>B</w:t>
      </w:r>
      <w:r>
        <w:rPr>
          <w:szCs w:val="24"/>
        </w:rPr>
        <w:t>下发全局同步时钟和触发信号</w:t>
      </w:r>
      <w:r>
        <w:rPr>
          <w:rFonts w:hint="eastAsia"/>
          <w:szCs w:val="24"/>
        </w:rPr>
        <w:t>；前端数字化模块通过差分星形线</w:t>
      </w:r>
      <w:r>
        <w:rPr>
          <w:rFonts w:hint="eastAsia"/>
          <w:szCs w:val="24"/>
        </w:rPr>
        <w:t>C</w:t>
      </w:r>
      <w:r>
        <w:rPr>
          <w:rFonts w:hint="eastAsia"/>
          <w:szCs w:val="24"/>
        </w:rPr>
        <w:t>将触发所需信息传给本机箱的时钟触发板；主从机箱的时钟触发板之间由光纤进行通信。</w:t>
      </w:r>
    </w:p>
    <w:p w:rsidR="00C61BC6" w:rsidRDefault="00C61BC6" w:rsidP="00C61BC6">
      <w:pPr>
        <w:widowControl/>
        <w:tabs>
          <w:tab w:val="left" w:pos="720"/>
        </w:tabs>
        <w:autoSpaceDE w:val="0"/>
        <w:autoSpaceDN w:val="0"/>
        <w:adjustRightInd w:val="0"/>
        <w:jc w:val="center"/>
        <w:rPr>
          <w:rFonts w:ascii="Times New Roman" w:hAnsi="Times New Roman"/>
          <w:kern w:val="0"/>
          <w:sz w:val="28"/>
          <w:szCs w:val="28"/>
        </w:rPr>
      </w:pPr>
      <w:r>
        <w:rPr>
          <w:rFonts w:ascii="Times New Roman" w:hAnsi="Times New Roman"/>
          <w:noProof/>
          <w:kern w:val="0"/>
          <w:sz w:val="28"/>
          <w:szCs w:val="28"/>
        </w:rPr>
        <w:drawing>
          <wp:inline distT="0" distB="0" distL="0" distR="0">
            <wp:extent cx="4069080" cy="2781300"/>
            <wp:effectExtent l="0" t="0" r="762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srcRect/>
                    <a:stretch>
                      <a:fillRect/>
                    </a:stretch>
                  </pic:blipFill>
                  <pic:spPr bwMode="auto">
                    <a:xfrm>
                      <a:off x="0" y="0"/>
                      <a:ext cx="4069080" cy="2781300"/>
                    </a:xfrm>
                    <a:prstGeom prst="rect">
                      <a:avLst/>
                    </a:prstGeom>
                    <a:noFill/>
                    <a:ln w="9525">
                      <a:noFill/>
                      <a:miter lim="800000"/>
                      <a:headEnd/>
                      <a:tailEnd/>
                    </a:ln>
                  </pic:spPr>
                </pic:pic>
              </a:graphicData>
            </a:graphic>
          </wp:inline>
        </w:drawing>
      </w:r>
    </w:p>
    <w:p w:rsidR="00C61BC6" w:rsidRDefault="00C61BC6" w:rsidP="00C61BC6">
      <w:pPr>
        <w:spacing w:line="360" w:lineRule="auto"/>
        <w:ind w:leftChars="-279" w:left="-586" w:firstLine="420"/>
        <w:jc w:val="center"/>
        <w:rPr>
          <w:rFonts w:asciiTheme="minorEastAsia" w:hAnsiTheme="minorEastAsia"/>
          <w:sz w:val="18"/>
          <w:szCs w:val="18"/>
        </w:rPr>
      </w:pPr>
      <w:r w:rsidRPr="00C61BC6">
        <w:rPr>
          <w:rFonts w:asciiTheme="minorEastAsia" w:hAnsiTheme="minorEastAsia"/>
          <w:sz w:val="18"/>
          <w:szCs w:val="18"/>
        </w:rPr>
        <w:t>图</w:t>
      </w:r>
      <w:r w:rsidRPr="00C61BC6">
        <w:rPr>
          <w:rFonts w:asciiTheme="minorEastAsia" w:hAnsiTheme="minorEastAsia" w:hint="eastAsia"/>
          <w:sz w:val="18"/>
          <w:szCs w:val="18"/>
        </w:rPr>
        <w:t xml:space="preserve">1.18 </w:t>
      </w:r>
      <w:r>
        <w:rPr>
          <w:rFonts w:asciiTheme="minorEastAsia" w:hAnsiTheme="minorEastAsia" w:hint="eastAsia"/>
          <w:sz w:val="18"/>
          <w:szCs w:val="18"/>
        </w:rPr>
        <w:t>液氩探测器</w:t>
      </w:r>
      <w:r w:rsidRPr="00C61BC6">
        <w:rPr>
          <w:rFonts w:asciiTheme="minorEastAsia" w:hAnsiTheme="minorEastAsia" w:hint="eastAsia"/>
          <w:sz w:val="18"/>
          <w:szCs w:val="18"/>
        </w:rPr>
        <w:t>读出电子学</w:t>
      </w:r>
      <w:r>
        <w:rPr>
          <w:rFonts w:asciiTheme="minorEastAsia" w:hAnsiTheme="minorEastAsia" w:hint="eastAsia"/>
          <w:sz w:val="18"/>
          <w:szCs w:val="18"/>
        </w:rPr>
        <w:t>系统</w:t>
      </w:r>
      <w:r w:rsidRPr="00C61BC6">
        <w:rPr>
          <w:rFonts w:asciiTheme="minorEastAsia" w:hAnsiTheme="minorEastAsia" w:hint="eastAsia"/>
          <w:sz w:val="18"/>
          <w:szCs w:val="18"/>
        </w:rPr>
        <w:t>结构</w:t>
      </w:r>
      <w:r>
        <w:rPr>
          <w:rFonts w:asciiTheme="minorEastAsia" w:hAnsiTheme="minorEastAsia" w:hint="eastAsia"/>
          <w:sz w:val="18"/>
          <w:szCs w:val="18"/>
        </w:rPr>
        <w:t>框图</w:t>
      </w:r>
    </w:p>
    <w:p w:rsidR="00DB576A" w:rsidRPr="00AF2BCE" w:rsidRDefault="00DB576A" w:rsidP="00DB576A">
      <w:pPr>
        <w:spacing w:line="360" w:lineRule="auto"/>
        <w:ind w:firstLine="360"/>
        <w:rPr>
          <w:rFonts w:ascii="Times New Roman" w:hAnsi="Times New Roman" w:cs="Times New Roman"/>
          <w:b/>
          <w:sz w:val="24"/>
          <w:szCs w:val="24"/>
        </w:rPr>
      </w:pPr>
      <w:r>
        <w:rPr>
          <w:rFonts w:ascii="Times New Roman" w:hAnsi="Times New Roman" w:cs="Times New Roman" w:hint="eastAsia"/>
          <w:b/>
          <w:sz w:val="24"/>
          <w:szCs w:val="24"/>
        </w:rPr>
        <w:t>2</w:t>
      </w:r>
      <w:r w:rsidRPr="00AF2BCE">
        <w:rPr>
          <w:rFonts w:ascii="Times New Roman" w:hAnsi="Times New Roman" w:cs="Times New Roman" w:hint="eastAsia"/>
          <w:b/>
          <w:sz w:val="24"/>
          <w:szCs w:val="24"/>
        </w:rPr>
        <w:t>）</w:t>
      </w:r>
      <w:r>
        <w:rPr>
          <w:rFonts w:ascii="Times New Roman" w:hAnsi="Times New Roman" w:cs="Times New Roman" w:hint="eastAsia"/>
          <w:b/>
          <w:sz w:val="24"/>
          <w:szCs w:val="24"/>
        </w:rPr>
        <w:t>原型电子学</w:t>
      </w:r>
      <w:r w:rsidR="000839BB">
        <w:rPr>
          <w:rFonts w:ascii="Times New Roman" w:hAnsi="Times New Roman" w:cs="Times New Roman" w:hint="eastAsia"/>
          <w:b/>
          <w:sz w:val="24"/>
          <w:szCs w:val="24"/>
        </w:rPr>
        <w:t>研制</w:t>
      </w:r>
      <w:r>
        <w:rPr>
          <w:rFonts w:ascii="Times New Roman" w:hAnsi="Times New Roman" w:cs="Times New Roman" w:hint="eastAsia"/>
          <w:b/>
          <w:sz w:val="24"/>
          <w:szCs w:val="24"/>
        </w:rPr>
        <w:t>和测试</w:t>
      </w:r>
    </w:p>
    <w:p w:rsidR="00B62DBF" w:rsidRDefault="002A5AA8" w:rsidP="00762188">
      <w:pPr>
        <w:pStyle w:val="a8"/>
        <w:spacing w:line="360" w:lineRule="auto"/>
        <w:ind w:firstLineChars="0" w:firstLine="420"/>
        <w:rPr>
          <w:szCs w:val="24"/>
        </w:rPr>
      </w:pPr>
      <w:r>
        <w:rPr>
          <w:rFonts w:hint="eastAsia"/>
          <w:szCs w:val="24"/>
        </w:rPr>
        <w:t>为了初步验证关键器件</w:t>
      </w:r>
      <w:r w:rsidR="00762188">
        <w:rPr>
          <w:rFonts w:hint="eastAsia"/>
          <w:szCs w:val="24"/>
        </w:rPr>
        <w:t>及技术路线（如</w:t>
      </w:r>
      <w:r w:rsidR="00762188">
        <w:rPr>
          <w:rFonts w:hint="eastAsia"/>
          <w:szCs w:val="24"/>
        </w:rPr>
        <w:t>JESD204B</w:t>
      </w:r>
      <w:r w:rsidR="00762188">
        <w:rPr>
          <w:rFonts w:hint="eastAsia"/>
          <w:szCs w:val="24"/>
        </w:rPr>
        <w:t>接口）的可行性</w:t>
      </w:r>
      <w:r>
        <w:rPr>
          <w:rFonts w:hint="eastAsia"/>
          <w:szCs w:val="24"/>
        </w:rPr>
        <w:t>，</w:t>
      </w:r>
      <w:r w:rsidR="00762188">
        <w:rPr>
          <w:rFonts w:hint="eastAsia"/>
          <w:szCs w:val="24"/>
        </w:rPr>
        <w:t>设计了</w:t>
      </w:r>
      <w:r w:rsidR="00762188">
        <w:rPr>
          <w:rFonts w:hint="eastAsia"/>
          <w:szCs w:val="24"/>
        </w:rPr>
        <w:t>2</w:t>
      </w:r>
      <w:r w:rsidR="00762188">
        <w:rPr>
          <w:rFonts w:hint="eastAsia"/>
          <w:szCs w:val="24"/>
        </w:rPr>
        <w:t>通道的前端数字化模块原型板。</w:t>
      </w:r>
      <w:r w:rsidR="00B62DBF">
        <w:rPr>
          <w:szCs w:val="24"/>
        </w:rPr>
        <w:t>原型板</w:t>
      </w:r>
      <w:r w:rsidR="00762188">
        <w:rPr>
          <w:rFonts w:hint="eastAsia"/>
          <w:szCs w:val="24"/>
        </w:rPr>
        <w:t>的</w:t>
      </w:r>
      <w:r w:rsidR="00B62DBF">
        <w:rPr>
          <w:szCs w:val="24"/>
        </w:rPr>
        <w:t>原理框图</w:t>
      </w:r>
      <w:r w:rsidR="00B62DBF">
        <w:rPr>
          <w:rFonts w:hint="eastAsia"/>
          <w:szCs w:val="24"/>
        </w:rPr>
        <w:t>如图</w:t>
      </w:r>
      <w:r w:rsidR="00B62DBF">
        <w:rPr>
          <w:rFonts w:hint="eastAsia"/>
          <w:szCs w:val="24"/>
        </w:rPr>
        <w:t>3.2</w:t>
      </w:r>
      <w:r w:rsidR="00B62DBF">
        <w:rPr>
          <w:rFonts w:hint="eastAsia"/>
          <w:szCs w:val="24"/>
        </w:rPr>
        <w:t>所示。</w:t>
      </w:r>
      <w:r w:rsidR="00B62DBF">
        <w:rPr>
          <w:rFonts w:hint="eastAsia"/>
          <w:szCs w:val="24"/>
        </w:rPr>
        <w:t>P</w:t>
      </w:r>
      <w:r w:rsidR="00B62DBF">
        <w:rPr>
          <w:szCs w:val="24"/>
        </w:rPr>
        <w:t>MT</w:t>
      </w:r>
      <w:r w:rsidR="00B62DBF">
        <w:rPr>
          <w:szCs w:val="24"/>
        </w:rPr>
        <w:t>信号经过信号调理电路</w:t>
      </w:r>
      <w:r w:rsidR="00B62DBF">
        <w:rPr>
          <w:rFonts w:hint="eastAsia"/>
          <w:szCs w:val="24"/>
        </w:rPr>
        <w:t>，</w:t>
      </w:r>
      <w:r w:rsidR="00B62DBF">
        <w:rPr>
          <w:szCs w:val="24"/>
        </w:rPr>
        <w:t>进行单端转差分</w:t>
      </w:r>
      <w:r w:rsidR="00B62DBF">
        <w:rPr>
          <w:rFonts w:hint="eastAsia"/>
          <w:szCs w:val="24"/>
        </w:rPr>
        <w:t>，再由高速</w:t>
      </w:r>
      <w:r w:rsidR="00B62DBF">
        <w:rPr>
          <w:rFonts w:hint="eastAsia"/>
          <w:szCs w:val="24"/>
        </w:rPr>
        <w:t>ADC</w:t>
      </w:r>
      <w:r w:rsidR="00B62DBF">
        <w:rPr>
          <w:rFonts w:hint="eastAsia"/>
          <w:szCs w:val="24"/>
        </w:rPr>
        <w:t>（</w:t>
      </w:r>
      <w:r w:rsidR="00B62DBF">
        <w:rPr>
          <w:rFonts w:hint="eastAsia"/>
          <w:szCs w:val="24"/>
        </w:rPr>
        <w:t xml:space="preserve">AD9680 </w:t>
      </w:r>
      <w:r w:rsidR="00B62DBF">
        <w:rPr>
          <w:szCs w:val="24"/>
        </w:rPr>
        <w:t>1GSPS 14bit</w:t>
      </w:r>
      <w:r w:rsidR="00B62DBF">
        <w:rPr>
          <w:rFonts w:hint="eastAsia"/>
          <w:szCs w:val="24"/>
        </w:rPr>
        <w:t>）模数变换，通过</w:t>
      </w:r>
      <w:r w:rsidR="00B62DBF">
        <w:rPr>
          <w:szCs w:val="24"/>
        </w:rPr>
        <w:t>JESD204B</w:t>
      </w:r>
      <w:r w:rsidR="00B62DBF">
        <w:rPr>
          <w:rFonts w:hint="eastAsia"/>
          <w:szCs w:val="24"/>
        </w:rPr>
        <w:t>接口</w:t>
      </w:r>
      <w:r w:rsidR="00537285">
        <w:rPr>
          <w:rFonts w:hint="eastAsia"/>
          <w:szCs w:val="24"/>
        </w:rPr>
        <w:t>以</w:t>
      </w:r>
      <w:r w:rsidR="00B62DBF">
        <w:rPr>
          <w:rFonts w:hint="eastAsia"/>
          <w:szCs w:val="24"/>
        </w:rPr>
        <w:t>20Gbps</w:t>
      </w:r>
      <w:r w:rsidR="00B62DBF">
        <w:rPr>
          <w:rFonts w:hint="eastAsia"/>
          <w:szCs w:val="24"/>
        </w:rPr>
        <w:t>的</w:t>
      </w:r>
      <w:r w:rsidR="00537285">
        <w:rPr>
          <w:rFonts w:hint="eastAsia"/>
          <w:szCs w:val="24"/>
        </w:rPr>
        <w:t>速率将</w:t>
      </w:r>
      <w:r w:rsidR="00B62DBF">
        <w:rPr>
          <w:rFonts w:hint="eastAsia"/>
          <w:szCs w:val="24"/>
        </w:rPr>
        <w:t>数据传给</w:t>
      </w:r>
      <w:r w:rsidR="00B62DBF">
        <w:rPr>
          <w:rFonts w:hint="eastAsia"/>
          <w:szCs w:val="24"/>
        </w:rPr>
        <w:t>FPGA</w:t>
      </w:r>
      <w:r w:rsidR="00B62DBF">
        <w:rPr>
          <w:rFonts w:hint="eastAsia"/>
          <w:szCs w:val="24"/>
        </w:rPr>
        <w:t>。</w:t>
      </w:r>
    </w:p>
    <w:bookmarkStart w:id="0" w:name="_GoBack"/>
    <w:p w:rsidR="00FB091A" w:rsidRDefault="00FB091A" w:rsidP="00FB091A">
      <w:pPr>
        <w:pStyle w:val="a8"/>
        <w:spacing w:line="240" w:lineRule="auto"/>
        <w:ind w:firstLineChars="0" w:firstLine="0"/>
        <w:jc w:val="center"/>
        <w:rPr>
          <w:rFonts w:hint="eastAsia"/>
        </w:rPr>
      </w:pPr>
      <w:r>
        <w:object w:dxaOrig="14791"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194.75pt" o:ole="">
            <v:imagedata r:id="rId27" o:title=""/>
          </v:shape>
          <o:OLEObject Type="Embed" ProgID="Visio.Drawing.15" ShapeID="_x0000_i1025" DrawAspect="Content" ObjectID="_1567606507" r:id="rId28"/>
        </w:object>
      </w:r>
      <w:bookmarkEnd w:id="0"/>
    </w:p>
    <w:p w:rsidR="00B62DBF" w:rsidRPr="00C51D31" w:rsidRDefault="00B62DBF" w:rsidP="00FB091A">
      <w:pPr>
        <w:pStyle w:val="a8"/>
        <w:spacing w:line="240" w:lineRule="auto"/>
        <w:ind w:firstLineChars="0" w:firstLine="0"/>
        <w:jc w:val="center"/>
        <w:rPr>
          <w:szCs w:val="24"/>
        </w:rPr>
      </w:pPr>
      <w:r w:rsidRPr="00C51D31">
        <w:rPr>
          <w:szCs w:val="24"/>
        </w:rPr>
        <w:t>图</w:t>
      </w:r>
      <w:r w:rsidR="009F636E" w:rsidRPr="00C51D31">
        <w:rPr>
          <w:rFonts w:hint="eastAsia"/>
          <w:szCs w:val="24"/>
        </w:rPr>
        <w:t>1</w:t>
      </w:r>
      <w:r w:rsidRPr="00C51D31">
        <w:rPr>
          <w:rFonts w:hint="eastAsia"/>
          <w:szCs w:val="24"/>
        </w:rPr>
        <w:t>.</w:t>
      </w:r>
      <w:r w:rsidR="009F636E" w:rsidRPr="00C51D31">
        <w:rPr>
          <w:rFonts w:hint="eastAsia"/>
          <w:szCs w:val="24"/>
        </w:rPr>
        <w:t xml:space="preserve">19 </w:t>
      </w:r>
      <w:r w:rsidR="009F636E" w:rsidRPr="00C51D31">
        <w:rPr>
          <w:rFonts w:hint="eastAsia"/>
          <w:szCs w:val="24"/>
        </w:rPr>
        <w:t>前端数字化模块</w:t>
      </w:r>
      <w:r w:rsidRPr="00C51D31">
        <w:rPr>
          <w:rFonts w:hint="eastAsia"/>
          <w:szCs w:val="24"/>
        </w:rPr>
        <w:t>原型板原理框图</w:t>
      </w:r>
    </w:p>
    <w:p w:rsidR="009F636E" w:rsidRPr="00C51D31" w:rsidRDefault="009F636E" w:rsidP="00C51D31">
      <w:pPr>
        <w:pStyle w:val="a8"/>
        <w:spacing w:line="360" w:lineRule="auto"/>
        <w:ind w:firstLineChars="0" w:firstLine="420"/>
        <w:rPr>
          <w:szCs w:val="24"/>
        </w:rPr>
      </w:pPr>
      <w:r w:rsidRPr="00C51D31">
        <w:rPr>
          <w:rFonts w:hint="eastAsia"/>
          <w:szCs w:val="24"/>
        </w:rPr>
        <w:t>焊接调试完成的原型电路如下图所示。</w:t>
      </w:r>
      <w:r w:rsidR="00C51D31" w:rsidRPr="00C51D31">
        <w:rPr>
          <w:rFonts w:hint="eastAsia"/>
          <w:szCs w:val="24"/>
        </w:rPr>
        <w:t>经测试，原型电路各项功能均得以实现，且各项指标与数据手册吻合，说明设计方案是成功的。</w:t>
      </w:r>
    </w:p>
    <w:p w:rsidR="009F636E" w:rsidRPr="002C2BA7" w:rsidRDefault="009F636E" w:rsidP="009F636E">
      <w:pPr>
        <w:pStyle w:val="a8"/>
        <w:keepNext/>
        <w:spacing w:line="240" w:lineRule="auto"/>
        <w:ind w:left="360" w:firstLineChars="0" w:firstLine="0"/>
        <w:jc w:val="center"/>
      </w:pPr>
      <w:r w:rsidRPr="002C2BA7">
        <w:rPr>
          <w:noProof/>
        </w:rPr>
        <w:drawing>
          <wp:inline distT="0" distB="0" distL="0" distR="0">
            <wp:extent cx="4305300" cy="2804160"/>
            <wp:effectExtent l="19050" t="0" r="0" b="0"/>
            <wp:docPr id="30" name="图片 1" descr="C:\Users\zhuxing\Desktop\IMG_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uxing\Desktop\IMG_2269.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83" b="6619"/>
                    <a:stretch>
                      <a:fillRect/>
                    </a:stretch>
                  </pic:blipFill>
                  <pic:spPr bwMode="auto">
                    <a:xfrm>
                      <a:off x="0" y="0"/>
                      <a:ext cx="4305300" cy="2804160"/>
                    </a:xfrm>
                    <a:prstGeom prst="rect">
                      <a:avLst/>
                    </a:prstGeom>
                    <a:noFill/>
                    <a:ln>
                      <a:noFill/>
                    </a:ln>
                  </pic:spPr>
                </pic:pic>
              </a:graphicData>
            </a:graphic>
          </wp:inline>
        </w:drawing>
      </w:r>
    </w:p>
    <w:p w:rsidR="009F636E" w:rsidRPr="009F636E" w:rsidRDefault="009F636E" w:rsidP="009F636E">
      <w:pPr>
        <w:spacing w:line="360" w:lineRule="auto"/>
        <w:ind w:leftChars="-279" w:left="-586" w:firstLine="420"/>
        <w:jc w:val="center"/>
        <w:rPr>
          <w:rFonts w:asciiTheme="minorEastAsia" w:hAnsiTheme="minorEastAsia"/>
          <w:sz w:val="18"/>
          <w:szCs w:val="18"/>
        </w:rPr>
      </w:pPr>
      <w:bookmarkStart w:id="1" w:name="_Ref372565863"/>
      <w:r w:rsidRPr="009F636E">
        <w:rPr>
          <w:rFonts w:asciiTheme="minorEastAsia" w:hAnsiTheme="minorEastAsia"/>
          <w:sz w:val="18"/>
          <w:szCs w:val="18"/>
        </w:rPr>
        <w:t>图</w:t>
      </w:r>
      <w:bookmarkEnd w:id="1"/>
      <w:r w:rsidRPr="009F636E">
        <w:rPr>
          <w:rFonts w:asciiTheme="minorEastAsia" w:hAnsiTheme="minorEastAsia" w:hint="eastAsia"/>
          <w:sz w:val="18"/>
          <w:szCs w:val="18"/>
        </w:rPr>
        <w:t>1.20  前端数字化模块原型电路</w:t>
      </w:r>
      <w:r w:rsidRPr="009F636E">
        <w:rPr>
          <w:rFonts w:asciiTheme="minorEastAsia" w:hAnsiTheme="minorEastAsia"/>
          <w:sz w:val="18"/>
          <w:szCs w:val="18"/>
        </w:rPr>
        <w:t>实物图</w:t>
      </w:r>
    </w:p>
    <w:p w:rsidR="00DB576A" w:rsidRDefault="00C51D31" w:rsidP="003323BB">
      <w:pPr>
        <w:autoSpaceDE w:val="0"/>
        <w:autoSpaceDN w:val="0"/>
        <w:adjustRightInd w:val="0"/>
        <w:spacing w:line="360" w:lineRule="auto"/>
        <w:jc w:val="left"/>
        <w:rPr>
          <w:rFonts w:ascii="Times New Roman" w:hAnsi="Times New Roman" w:cs="Times New Roman"/>
          <w:kern w:val="0"/>
          <w:sz w:val="24"/>
          <w:szCs w:val="24"/>
        </w:rPr>
      </w:pPr>
      <w:r>
        <w:rPr>
          <w:rFonts w:ascii="Times New Roman" w:hAnsi="Times New Roman" w:cs="Times New Roman" w:hint="eastAsia"/>
          <w:kern w:val="0"/>
          <w:sz w:val="24"/>
          <w:szCs w:val="24"/>
        </w:rPr>
        <w:tab/>
      </w:r>
      <w:r>
        <w:rPr>
          <w:rFonts w:ascii="Times New Roman" w:hAnsi="Times New Roman" w:cs="Times New Roman" w:hint="eastAsia"/>
          <w:kern w:val="0"/>
          <w:sz w:val="24"/>
          <w:szCs w:val="24"/>
        </w:rPr>
        <w:t>随后，课题组赴高能物理研究所，与</w:t>
      </w:r>
      <w:r w:rsidR="00173779">
        <w:rPr>
          <w:rFonts w:ascii="Times New Roman" w:hAnsi="Times New Roman" w:cs="Times New Roman" w:hint="eastAsia"/>
          <w:kern w:val="0"/>
          <w:sz w:val="24"/>
          <w:szCs w:val="24"/>
        </w:rPr>
        <w:t>液氩探测器开展了联调测试。测试现场如下图所示。</w:t>
      </w:r>
    </w:p>
    <w:p w:rsidR="00FB5DEF" w:rsidRPr="002C2BA7" w:rsidRDefault="00FB5DEF" w:rsidP="00FB5DEF">
      <w:pPr>
        <w:pStyle w:val="a8"/>
        <w:spacing w:line="240" w:lineRule="auto"/>
        <w:ind w:firstLineChars="0" w:firstLine="0"/>
        <w:jc w:val="center"/>
      </w:pPr>
      <w:r w:rsidRPr="002C2BA7">
        <w:rPr>
          <w:noProof/>
        </w:rPr>
        <w:drawing>
          <wp:inline distT="0" distB="0" distL="0" distR="0">
            <wp:extent cx="3150810" cy="2878372"/>
            <wp:effectExtent l="0" t="0" r="0"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5253" cy="2918972"/>
                    </a:xfrm>
                    <a:prstGeom prst="rect">
                      <a:avLst/>
                    </a:prstGeom>
                  </pic:spPr>
                </pic:pic>
              </a:graphicData>
            </a:graphic>
          </wp:inline>
        </w:drawing>
      </w:r>
    </w:p>
    <w:p w:rsidR="00FB5DEF" w:rsidRPr="002C2BA7" w:rsidRDefault="00FB5DEF" w:rsidP="00FB5DEF">
      <w:pPr>
        <w:pStyle w:val="a8"/>
        <w:ind w:firstLineChars="0" w:firstLine="0"/>
        <w:jc w:val="center"/>
      </w:pPr>
      <w:r w:rsidRPr="002C2BA7">
        <w:t>图</w:t>
      </w:r>
      <w:r w:rsidR="00424669">
        <w:rPr>
          <w:rFonts w:hint="eastAsia"/>
        </w:rPr>
        <w:t>1</w:t>
      </w:r>
      <w:r w:rsidRPr="002C2BA7">
        <w:t>.</w:t>
      </w:r>
      <w:r w:rsidR="00424669">
        <w:rPr>
          <w:rFonts w:hint="eastAsia"/>
        </w:rPr>
        <w:t>21</w:t>
      </w:r>
      <w:r>
        <w:rPr>
          <w:rFonts w:hint="eastAsia"/>
        </w:rPr>
        <w:t xml:space="preserve"> </w:t>
      </w:r>
      <w:r w:rsidRPr="002C2BA7">
        <w:t>液氩探测器</w:t>
      </w:r>
      <w:r w:rsidR="00BA7437">
        <w:rPr>
          <w:rFonts w:hint="eastAsia"/>
        </w:rPr>
        <w:t>联测</w:t>
      </w:r>
      <w:r w:rsidRPr="002C2BA7">
        <w:t>现场</w:t>
      </w:r>
    </w:p>
    <w:p w:rsidR="00424669" w:rsidRPr="002C2BA7" w:rsidRDefault="00424669" w:rsidP="00424669">
      <w:pPr>
        <w:pStyle w:val="a8"/>
        <w:ind w:firstLine="480"/>
      </w:pPr>
      <w:r>
        <w:rPr>
          <w:rFonts w:hint="eastAsia"/>
        </w:rPr>
        <w:t>图</w:t>
      </w:r>
      <w:r>
        <w:rPr>
          <w:rFonts w:hint="eastAsia"/>
        </w:rPr>
        <w:t>1.22</w:t>
      </w:r>
      <w:r w:rsidR="00612C51">
        <w:rPr>
          <w:rFonts w:hint="eastAsia"/>
        </w:rPr>
        <w:t>是利用原型电子学测到的</w:t>
      </w:r>
      <w:r w:rsidRPr="002C2BA7">
        <w:t>Na</w:t>
      </w:r>
      <w:r>
        <w:t>-22</w:t>
      </w:r>
      <w:r w:rsidRPr="002C2BA7">
        <w:t>放射源</w:t>
      </w:r>
      <w:r w:rsidR="00612C51">
        <w:rPr>
          <w:rFonts w:hint="eastAsia"/>
        </w:rPr>
        <w:t>信号波形</w:t>
      </w:r>
      <w:r w:rsidR="00431989">
        <w:rPr>
          <w:rFonts w:hint="eastAsia"/>
        </w:rPr>
        <w:t>，说明原型板能够很好地与液氩探测器的</w:t>
      </w:r>
      <w:r w:rsidR="00431989">
        <w:rPr>
          <w:rFonts w:hint="eastAsia"/>
        </w:rPr>
        <w:t>PMT</w:t>
      </w:r>
      <w:r w:rsidR="00431989">
        <w:rPr>
          <w:rFonts w:hint="eastAsia"/>
        </w:rPr>
        <w:t>配合。</w:t>
      </w:r>
    </w:p>
    <w:p w:rsidR="00424669" w:rsidRDefault="00424669" w:rsidP="00424669">
      <w:pPr>
        <w:pStyle w:val="a8"/>
        <w:ind w:firstLineChars="0" w:firstLine="0"/>
        <w:jc w:val="center"/>
      </w:pPr>
    </w:p>
    <w:p w:rsidR="00424669" w:rsidRPr="002C2BA7" w:rsidRDefault="00424669" w:rsidP="00424669">
      <w:pPr>
        <w:pStyle w:val="a8"/>
        <w:spacing w:line="240" w:lineRule="auto"/>
        <w:ind w:firstLineChars="0" w:firstLine="0"/>
        <w:jc w:val="center"/>
      </w:pPr>
      <w:r>
        <w:rPr>
          <w:noProof/>
        </w:rPr>
        <w:drawing>
          <wp:inline distT="0" distB="0" distL="0" distR="0">
            <wp:extent cx="4320000" cy="2686623"/>
            <wp:effectExtent l="19050" t="0" r="4350" b="0"/>
            <wp:docPr id="71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000" cy="2686623"/>
                    </a:xfrm>
                    <a:prstGeom prst="rect">
                      <a:avLst/>
                    </a:prstGeom>
                  </pic:spPr>
                </pic:pic>
              </a:graphicData>
            </a:graphic>
          </wp:inline>
        </w:drawing>
      </w:r>
    </w:p>
    <w:p w:rsidR="00424669" w:rsidRPr="002C2BA7" w:rsidRDefault="00424669" w:rsidP="00424669">
      <w:pPr>
        <w:pStyle w:val="a8"/>
        <w:ind w:firstLineChars="0" w:firstLine="0"/>
        <w:jc w:val="center"/>
      </w:pPr>
      <w:r w:rsidRPr="002C2BA7">
        <w:t>图</w:t>
      </w:r>
      <w:r w:rsidR="00CF20EE">
        <w:rPr>
          <w:rFonts w:hint="eastAsia"/>
        </w:rPr>
        <w:t>1</w:t>
      </w:r>
      <w:r w:rsidRPr="002C2BA7">
        <w:t>.</w:t>
      </w:r>
      <w:r w:rsidR="00CF20EE">
        <w:rPr>
          <w:rFonts w:hint="eastAsia"/>
        </w:rPr>
        <w:t>22</w:t>
      </w:r>
      <w:r>
        <w:rPr>
          <w:rFonts w:hint="eastAsia"/>
        </w:rPr>
        <w:t xml:space="preserve"> </w:t>
      </w:r>
      <w:r w:rsidRPr="002C2BA7">
        <w:t xml:space="preserve"> Na</w:t>
      </w:r>
      <w:r>
        <w:t>-22</w:t>
      </w:r>
      <w:r w:rsidRPr="002C2BA7">
        <w:t>事例</w:t>
      </w:r>
      <w:r w:rsidR="00CF20EE">
        <w:rPr>
          <w:rFonts w:hint="eastAsia"/>
        </w:rPr>
        <w:t>信号</w:t>
      </w:r>
      <w:r w:rsidRPr="002C2BA7">
        <w:t>波形</w:t>
      </w:r>
    </w:p>
    <w:p w:rsidR="00C51D31" w:rsidRDefault="00FE305A" w:rsidP="007C385E">
      <w:pPr>
        <w:pStyle w:val="a8"/>
        <w:ind w:firstLine="480"/>
        <w:rPr>
          <w:rFonts w:hint="eastAsia"/>
        </w:rPr>
      </w:pPr>
      <w:r w:rsidRPr="002C2BA7">
        <w:t>经过测试，</w:t>
      </w:r>
      <w:r w:rsidRPr="002C2BA7">
        <w:t xml:space="preserve"> </w:t>
      </w:r>
      <w:r>
        <w:rPr>
          <w:rFonts w:hint="eastAsia"/>
        </w:rPr>
        <w:t>原型电路</w:t>
      </w:r>
      <w:r w:rsidRPr="002C2BA7">
        <w:t>工作正常，</w:t>
      </w:r>
      <w:r>
        <w:rPr>
          <w:rFonts w:hint="eastAsia"/>
        </w:rPr>
        <w:t>不仅验证了</w:t>
      </w:r>
      <w:r w:rsidRPr="002C2BA7">
        <w:t>基于</w:t>
      </w:r>
      <w:r w:rsidRPr="002C2BA7">
        <w:t>JESD204B</w:t>
      </w:r>
      <w:r w:rsidRPr="002C2BA7">
        <w:t>数据接口的</w:t>
      </w:r>
      <w:r w:rsidR="007C385E">
        <w:rPr>
          <w:rFonts w:hint="eastAsia"/>
        </w:rPr>
        <w:t>高速采集电路的功能，且完成了</w:t>
      </w:r>
      <w:r w:rsidRPr="002C2BA7">
        <w:t>PMT</w:t>
      </w:r>
      <w:r w:rsidRPr="002C2BA7">
        <w:t>信号</w:t>
      </w:r>
      <w:r w:rsidR="007C385E">
        <w:rPr>
          <w:rFonts w:hint="eastAsia"/>
        </w:rPr>
        <w:t>的初步联测</w:t>
      </w:r>
      <w:r>
        <w:rPr>
          <w:rFonts w:hint="eastAsia"/>
        </w:rPr>
        <w:t>，且各项指标都</w:t>
      </w:r>
      <w:r w:rsidRPr="002C2BA7">
        <w:t>达到</w:t>
      </w:r>
      <w:r>
        <w:rPr>
          <w:rFonts w:hint="eastAsia"/>
        </w:rPr>
        <w:t>或好于任务书要求。任务书的年度（</w:t>
      </w:r>
      <w:r>
        <w:rPr>
          <w:rFonts w:hint="eastAsia"/>
        </w:rPr>
        <w:t>2016.7-2017.6</w:t>
      </w:r>
      <w:r>
        <w:rPr>
          <w:rFonts w:hint="eastAsia"/>
        </w:rPr>
        <w:t>）目标圆满完成。</w:t>
      </w:r>
    </w:p>
    <w:p w:rsidR="00D00C99" w:rsidRDefault="00D00C99" w:rsidP="007C385E">
      <w:pPr>
        <w:pStyle w:val="a8"/>
        <w:ind w:firstLine="480"/>
        <w:rPr>
          <w:rFonts w:hint="eastAsia"/>
        </w:rPr>
      </w:pPr>
    </w:p>
    <w:p w:rsidR="00D00C99" w:rsidRDefault="00D00C99" w:rsidP="007C385E">
      <w:pPr>
        <w:pStyle w:val="a8"/>
        <w:ind w:firstLine="480"/>
        <w:rPr>
          <w:rFonts w:hint="eastAsia"/>
        </w:rPr>
      </w:pPr>
    </w:p>
    <w:p w:rsidR="00D00C99" w:rsidRPr="007C385E" w:rsidRDefault="00D00C99" w:rsidP="007C385E">
      <w:pPr>
        <w:pStyle w:val="a8"/>
        <w:ind w:firstLine="480"/>
      </w:pPr>
    </w:p>
    <w:p w:rsidR="00DF205E" w:rsidRPr="00590C24" w:rsidRDefault="001402DD" w:rsidP="00DF205E">
      <w:pPr>
        <w:pStyle w:val="a3"/>
        <w:numPr>
          <w:ilvl w:val="0"/>
          <w:numId w:val="1"/>
        </w:numPr>
        <w:ind w:firstLineChars="0"/>
        <w:rPr>
          <w:rFonts w:ascii="DengXian" w:eastAsia="DengXian" w:hAnsi="DengXian"/>
          <w:b/>
          <w:sz w:val="24"/>
          <w:szCs w:val="24"/>
        </w:rPr>
      </w:pPr>
      <w:r w:rsidRPr="00590C24">
        <w:rPr>
          <w:rFonts w:ascii="DengXian" w:eastAsia="DengXian" w:hAnsi="DengXian" w:hint="eastAsia"/>
          <w:b/>
          <w:sz w:val="24"/>
          <w:szCs w:val="24"/>
        </w:rPr>
        <w:t>发表论文清单</w:t>
      </w:r>
    </w:p>
    <w:p w:rsidR="00DC658E" w:rsidRPr="00640DC8" w:rsidRDefault="00640DC8" w:rsidP="00640DC8">
      <w:pPr>
        <w:spacing w:line="360" w:lineRule="auto"/>
        <w:ind w:firstLine="360"/>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hint="eastAsia"/>
          <w:kern w:val="0"/>
          <w:szCs w:val="21"/>
        </w:rPr>
        <w:t>、</w:t>
      </w:r>
      <w:r w:rsidR="00DC658E" w:rsidRPr="00640DC8">
        <w:rPr>
          <w:rFonts w:ascii="Times New Roman" w:hAnsi="Times New Roman" w:cs="Times New Roman"/>
          <w:kern w:val="0"/>
          <w:szCs w:val="21"/>
        </w:rPr>
        <w:t>Li C, Liu S, Feng C, et al. Design of the FPGA-based Gigabit Serial Link for PandaX-III Prototype TPC</w:t>
      </w:r>
      <w:r w:rsidR="00DC658E" w:rsidRPr="00640DC8">
        <w:rPr>
          <w:rFonts w:ascii="Times New Roman" w:hAnsi="Times New Roman" w:cs="Times New Roman" w:hint="eastAsia"/>
          <w:kern w:val="0"/>
          <w:szCs w:val="21"/>
        </w:rPr>
        <w:t>[J]</w:t>
      </w:r>
      <w:r w:rsidR="00DC658E" w:rsidRPr="00640DC8">
        <w:rPr>
          <w:rFonts w:ascii="Times New Roman" w:hAnsi="Times New Roman" w:cs="Times New Roman"/>
          <w:kern w:val="0"/>
          <w:szCs w:val="21"/>
        </w:rPr>
        <w:t>, Radiation Detection Technology and Methods</w:t>
      </w:r>
      <w:r w:rsidR="00DC658E" w:rsidRPr="00640DC8">
        <w:rPr>
          <w:rFonts w:ascii="Times New Roman" w:hAnsi="Times New Roman" w:cs="Times New Roman" w:hint="eastAsia"/>
          <w:kern w:val="0"/>
          <w:szCs w:val="21"/>
        </w:rPr>
        <w:t>（已接收）</w:t>
      </w:r>
    </w:p>
    <w:p w:rsidR="00590C24" w:rsidRPr="00590C24" w:rsidRDefault="00590C24" w:rsidP="00D95EED">
      <w:pPr>
        <w:rPr>
          <w:rFonts w:ascii="DengXian" w:eastAsia="DengXian" w:hAnsi="DengXian" w:cs="Times New Roman"/>
          <w:sz w:val="22"/>
          <w:szCs w:val="24"/>
        </w:rPr>
      </w:pPr>
    </w:p>
    <w:p w:rsidR="001402DD" w:rsidRPr="00590C24" w:rsidRDefault="001402DD" w:rsidP="00ED1D99">
      <w:pPr>
        <w:pStyle w:val="a3"/>
        <w:numPr>
          <w:ilvl w:val="0"/>
          <w:numId w:val="1"/>
        </w:numPr>
        <w:ind w:firstLineChars="0"/>
        <w:rPr>
          <w:rFonts w:ascii="DengXian" w:eastAsia="DengXian" w:hAnsi="DengXian"/>
          <w:b/>
          <w:sz w:val="24"/>
          <w:szCs w:val="24"/>
        </w:rPr>
      </w:pPr>
      <w:r w:rsidRPr="00590C24">
        <w:rPr>
          <w:rFonts w:ascii="DengXian" w:eastAsia="DengXian" w:hAnsi="DengXian" w:hint="eastAsia"/>
          <w:b/>
          <w:sz w:val="24"/>
          <w:szCs w:val="24"/>
        </w:rPr>
        <w:t>邀请报告清单</w:t>
      </w:r>
    </w:p>
    <w:p w:rsidR="003F0500" w:rsidRPr="0085340F" w:rsidRDefault="003F0500" w:rsidP="00686BC2">
      <w:pPr>
        <w:spacing w:line="360" w:lineRule="auto"/>
        <w:ind w:firstLine="360"/>
        <w:rPr>
          <w:rFonts w:ascii="Times New Roman" w:hAnsi="Times New Roman" w:cs="Times New Roman"/>
          <w:kern w:val="0"/>
          <w:szCs w:val="21"/>
        </w:rPr>
      </w:pPr>
      <w:r w:rsidRPr="0085340F">
        <w:rPr>
          <w:rFonts w:ascii="Times New Roman" w:hAnsi="Times New Roman" w:cs="Times New Roman"/>
          <w:kern w:val="0"/>
          <w:szCs w:val="21"/>
        </w:rPr>
        <w:t>1</w:t>
      </w:r>
      <w:r w:rsidRPr="0085340F">
        <w:rPr>
          <w:rFonts w:ascii="Times New Roman" w:hAnsi="Times New Roman" w:cs="Times New Roman"/>
          <w:kern w:val="0"/>
          <w:szCs w:val="21"/>
        </w:rPr>
        <w:t>、</w:t>
      </w:r>
      <w:r w:rsidR="00BC2B07" w:rsidRPr="0085340F">
        <w:rPr>
          <w:rFonts w:ascii="Times New Roman" w:hAnsi="Times New Roman" w:cs="Times New Roman" w:hint="eastAsia"/>
          <w:kern w:val="0"/>
          <w:szCs w:val="21"/>
        </w:rPr>
        <w:t>董家宁，</w:t>
      </w:r>
      <w:r w:rsidR="001D4069" w:rsidRPr="0085340F">
        <w:rPr>
          <w:rFonts w:ascii="Times New Roman" w:hAnsi="Times New Roman" w:cs="Times New Roman"/>
          <w:kern w:val="0"/>
          <w:szCs w:val="21"/>
        </w:rPr>
        <w:t xml:space="preserve">PandaX-III TPC Micromegas </w:t>
      </w:r>
      <w:r w:rsidR="001D4069" w:rsidRPr="0085340F">
        <w:rPr>
          <w:rFonts w:ascii="Times New Roman" w:hAnsi="Times New Roman" w:cs="Times New Roman" w:hint="eastAsia"/>
          <w:kern w:val="0"/>
          <w:szCs w:val="21"/>
        </w:rPr>
        <w:t>前端读出电子学设计进展，</w:t>
      </w:r>
      <w:r w:rsidRPr="0085340F">
        <w:rPr>
          <w:rFonts w:ascii="Times New Roman" w:hAnsi="Times New Roman" w:cs="Times New Roman" w:hint="eastAsia"/>
          <w:kern w:val="0"/>
          <w:szCs w:val="21"/>
        </w:rPr>
        <w:t>第六届全国微结构气体探测器研讨会</w:t>
      </w:r>
      <w:r w:rsidR="00123145" w:rsidRPr="0085340F">
        <w:rPr>
          <w:rFonts w:ascii="Times New Roman" w:hAnsi="Times New Roman" w:cs="Times New Roman" w:hint="eastAsia"/>
          <w:kern w:val="0"/>
          <w:szCs w:val="21"/>
        </w:rPr>
        <w:t>,</w:t>
      </w:r>
      <w:r w:rsidR="00123145" w:rsidRPr="0085340F">
        <w:rPr>
          <w:rFonts w:ascii="Times New Roman" w:hAnsi="Times New Roman" w:cs="Times New Roman"/>
          <w:kern w:val="0"/>
          <w:szCs w:val="21"/>
        </w:rPr>
        <w:t xml:space="preserve"> 2016</w:t>
      </w:r>
      <w:r w:rsidR="00123145" w:rsidRPr="0085340F">
        <w:rPr>
          <w:rFonts w:ascii="Times New Roman" w:hAnsi="Times New Roman" w:cs="Times New Roman" w:hint="eastAsia"/>
          <w:kern w:val="0"/>
          <w:szCs w:val="21"/>
        </w:rPr>
        <w:t>年</w:t>
      </w:r>
      <w:r w:rsidR="00123145" w:rsidRPr="0085340F">
        <w:rPr>
          <w:rFonts w:ascii="Times New Roman" w:hAnsi="Times New Roman" w:cs="Times New Roman"/>
          <w:kern w:val="0"/>
          <w:szCs w:val="21"/>
        </w:rPr>
        <w:t>11</w:t>
      </w:r>
      <w:r w:rsidR="00123145" w:rsidRPr="0085340F">
        <w:rPr>
          <w:rFonts w:ascii="Times New Roman" w:hAnsi="Times New Roman" w:cs="Times New Roman" w:hint="eastAsia"/>
          <w:kern w:val="0"/>
          <w:szCs w:val="21"/>
        </w:rPr>
        <w:t>月，北京</w:t>
      </w:r>
    </w:p>
    <w:p w:rsidR="00BC2B07" w:rsidRPr="0085340F" w:rsidRDefault="001D1A29" w:rsidP="00686BC2">
      <w:pPr>
        <w:spacing w:line="360" w:lineRule="auto"/>
        <w:ind w:firstLine="360"/>
        <w:rPr>
          <w:rFonts w:ascii="Times New Roman" w:hAnsi="Times New Roman" w:cs="Times New Roman"/>
          <w:kern w:val="0"/>
          <w:szCs w:val="21"/>
        </w:rPr>
      </w:pPr>
      <w:r w:rsidRPr="0085340F">
        <w:rPr>
          <w:rFonts w:ascii="Times New Roman" w:hAnsi="Times New Roman" w:cs="Times New Roman" w:hint="eastAsia"/>
          <w:kern w:val="0"/>
          <w:szCs w:val="21"/>
        </w:rPr>
        <w:t>2</w:t>
      </w:r>
      <w:r w:rsidR="00BC2B07" w:rsidRPr="0085340F">
        <w:rPr>
          <w:rFonts w:ascii="Times New Roman" w:hAnsi="Times New Roman" w:cs="Times New Roman"/>
          <w:kern w:val="0"/>
          <w:szCs w:val="21"/>
        </w:rPr>
        <w:t>、</w:t>
      </w:r>
      <w:r w:rsidR="00BC2B07" w:rsidRPr="0085340F">
        <w:rPr>
          <w:rFonts w:ascii="Times New Roman" w:hAnsi="Times New Roman" w:cs="Times New Roman" w:hint="eastAsia"/>
          <w:kern w:val="0"/>
          <w:szCs w:val="21"/>
        </w:rPr>
        <w:t>李诚，</w:t>
      </w:r>
      <w:r w:rsidR="005D0BA8" w:rsidRPr="0085340F">
        <w:rPr>
          <w:rFonts w:ascii="Times New Roman" w:hAnsi="Times New Roman" w:cs="Times New Roman" w:hint="eastAsia"/>
          <w:kern w:val="0"/>
          <w:szCs w:val="21"/>
        </w:rPr>
        <w:t>PandaX-III TPC Micromegas</w:t>
      </w:r>
      <w:r w:rsidR="005D0BA8" w:rsidRPr="0085340F">
        <w:rPr>
          <w:rFonts w:ascii="Times New Roman" w:hAnsi="Times New Roman" w:cs="Times New Roman" w:hint="eastAsia"/>
          <w:kern w:val="0"/>
          <w:szCs w:val="21"/>
        </w:rPr>
        <w:t>数据读出电子学设计进展，</w:t>
      </w:r>
      <w:r w:rsidR="00BC2B07" w:rsidRPr="0085340F">
        <w:rPr>
          <w:rFonts w:ascii="Times New Roman" w:hAnsi="Times New Roman" w:cs="Times New Roman" w:hint="eastAsia"/>
          <w:kern w:val="0"/>
          <w:szCs w:val="21"/>
        </w:rPr>
        <w:t>第六届全国微结构气体探测器研讨会</w:t>
      </w:r>
      <w:r w:rsidR="00BC2B07" w:rsidRPr="0085340F">
        <w:rPr>
          <w:rFonts w:ascii="Times New Roman" w:hAnsi="Times New Roman" w:cs="Times New Roman" w:hint="eastAsia"/>
          <w:kern w:val="0"/>
          <w:szCs w:val="21"/>
        </w:rPr>
        <w:t>,</w:t>
      </w:r>
      <w:r w:rsidR="00BC2B07" w:rsidRPr="0085340F">
        <w:rPr>
          <w:rFonts w:ascii="Times New Roman" w:hAnsi="Times New Roman" w:cs="Times New Roman"/>
          <w:kern w:val="0"/>
          <w:szCs w:val="21"/>
        </w:rPr>
        <w:t xml:space="preserve"> 2016</w:t>
      </w:r>
      <w:r w:rsidR="00BC2B07" w:rsidRPr="0085340F">
        <w:rPr>
          <w:rFonts w:ascii="Times New Roman" w:hAnsi="Times New Roman" w:cs="Times New Roman" w:hint="eastAsia"/>
          <w:kern w:val="0"/>
          <w:szCs w:val="21"/>
        </w:rPr>
        <w:t>年</w:t>
      </w:r>
      <w:r w:rsidR="00BC2B07" w:rsidRPr="0085340F">
        <w:rPr>
          <w:rFonts w:ascii="Times New Roman" w:hAnsi="Times New Roman" w:cs="Times New Roman"/>
          <w:kern w:val="0"/>
          <w:szCs w:val="21"/>
        </w:rPr>
        <w:t>11</w:t>
      </w:r>
      <w:r w:rsidR="00BC2B07" w:rsidRPr="0085340F">
        <w:rPr>
          <w:rFonts w:ascii="Times New Roman" w:hAnsi="Times New Roman" w:cs="Times New Roman" w:hint="eastAsia"/>
          <w:kern w:val="0"/>
          <w:szCs w:val="21"/>
        </w:rPr>
        <w:t>月，北京</w:t>
      </w:r>
    </w:p>
    <w:p w:rsidR="00BC2B07" w:rsidRDefault="001D1A29" w:rsidP="0085340F">
      <w:pPr>
        <w:spacing w:line="360" w:lineRule="auto"/>
        <w:ind w:firstLine="360"/>
        <w:rPr>
          <w:rFonts w:ascii="Times New Roman" w:hAnsi="Times New Roman" w:cs="Times New Roman" w:hint="eastAsia"/>
          <w:kern w:val="0"/>
          <w:szCs w:val="21"/>
        </w:rPr>
      </w:pPr>
      <w:r w:rsidRPr="0085340F">
        <w:rPr>
          <w:rFonts w:ascii="Times New Roman" w:hAnsi="Times New Roman" w:cs="Times New Roman" w:hint="eastAsia"/>
          <w:kern w:val="0"/>
          <w:szCs w:val="21"/>
        </w:rPr>
        <w:t>3</w:t>
      </w:r>
      <w:r w:rsidR="00BC2B07" w:rsidRPr="0085340F">
        <w:rPr>
          <w:rFonts w:ascii="Times New Roman" w:hAnsi="Times New Roman" w:cs="Times New Roman"/>
          <w:kern w:val="0"/>
          <w:szCs w:val="21"/>
        </w:rPr>
        <w:t>、</w:t>
      </w:r>
      <w:r w:rsidR="00BC2B07" w:rsidRPr="0085340F">
        <w:rPr>
          <w:rFonts w:ascii="Times New Roman" w:hAnsi="Times New Roman" w:cs="Times New Roman" w:hint="eastAsia"/>
          <w:kern w:val="0"/>
          <w:szCs w:val="21"/>
        </w:rPr>
        <w:t>朱丹阳，</w:t>
      </w:r>
      <w:r w:rsidR="0085340F" w:rsidRPr="0085340F">
        <w:rPr>
          <w:rFonts w:ascii="Times New Roman" w:hAnsi="Times New Roman" w:cs="Times New Roman"/>
          <w:szCs w:val="21"/>
        </w:rPr>
        <w:t xml:space="preserve">PandaX-III TPC MicroMegas </w:t>
      </w:r>
      <w:r w:rsidR="0085340F" w:rsidRPr="0085340F">
        <w:rPr>
          <w:rFonts w:ascii="Times New Roman" w:hAnsi="Times New Roman" w:cs="Times New Roman"/>
          <w:kern w:val="0"/>
          <w:szCs w:val="21"/>
        </w:rPr>
        <w:t>Mesh</w:t>
      </w:r>
      <w:r w:rsidR="0085340F" w:rsidRPr="0085340F">
        <w:rPr>
          <w:rFonts w:ascii="Times New Roman" w:hAnsi="Times New Roman" w:cs="Times New Roman" w:hint="eastAsia"/>
          <w:kern w:val="0"/>
          <w:szCs w:val="21"/>
        </w:rPr>
        <w:t>读出电子学设计进展，</w:t>
      </w:r>
      <w:r w:rsidR="00BC2B07" w:rsidRPr="0085340F">
        <w:rPr>
          <w:rFonts w:ascii="Times New Roman" w:hAnsi="Times New Roman" w:cs="Times New Roman" w:hint="eastAsia"/>
          <w:kern w:val="0"/>
          <w:szCs w:val="21"/>
        </w:rPr>
        <w:t>第六届全国微结构气体探测器研讨会</w:t>
      </w:r>
      <w:r w:rsidR="00BC2B07" w:rsidRPr="0085340F">
        <w:rPr>
          <w:rFonts w:ascii="Times New Roman" w:hAnsi="Times New Roman" w:cs="Times New Roman" w:hint="eastAsia"/>
          <w:kern w:val="0"/>
          <w:szCs w:val="21"/>
        </w:rPr>
        <w:t>,</w:t>
      </w:r>
      <w:r w:rsidR="00BC2B07" w:rsidRPr="0085340F">
        <w:rPr>
          <w:rFonts w:ascii="Times New Roman" w:hAnsi="Times New Roman" w:cs="Times New Roman"/>
          <w:kern w:val="0"/>
          <w:szCs w:val="21"/>
        </w:rPr>
        <w:t xml:space="preserve"> 2016</w:t>
      </w:r>
      <w:r w:rsidR="00BC2B07" w:rsidRPr="0085340F">
        <w:rPr>
          <w:rFonts w:ascii="Times New Roman" w:hAnsi="Times New Roman" w:cs="Times New Roman" w:hint="eastAsia"/>
          <w:kern w:val="0"/>
          <w:szCs w:val="21"/>
        </w:rPr>
        <w:t>年</w:t>
      </w:r>
      <w:r w:rsidR="00BC2B07" w:rsidRPr="0085340F">
        <w:rPr>
          <w:rFonts w:ascii="Times New Roman" w:hAnsi="Times New Roman" w:cs="Times New Roman"/>
          <w:kern w:val="0"/>
          <w:szCs w:val="21"/>
        </w:rPr>
        <w:t>11</w:t>
      </w:r>
      <w:r w:rsidR="00BC2B07" w:rsidRPr="0085340F">
        <w:rPr>
          <w:rFonts w:ascii="Times New Roman" w:hAnsi="Times New Roman" w:cs="Times New Roman" w:hint="eastAsia"/>
          <w:kern w:val="0"/>
          <w:szCs w:val="21"/>
        </w:rPr>
        <w:t>月，北京</w:t>
      </w:r>
    </w:p>
    <w:p w:rsidR="00CE049B" w:rsidRPr="0085340F" w:rsidRDefault="00CE049B" w:rsidP="00CE049B">
      <w:pPr>
        <w:spacing w:line="360" w:lineRule="auto"/>
        <w:ind w:firstLine="360"/>
        <w:rPr>
          <w:rFonts w:ascii="Times New Roman" w:hAnsi="Times New Roman" w:cs="Times New Roman"/>
          <w:kern w:val="0"/>
          <w:szCs w:val="21"/>
        </w:rPr>
      </w:pPr>
      <w:r w:rsidRPr="0085340F">
        <w:rPr>
          <w:rFonts w:ascii="Times New Roman" w:hAnsi="Times New Roman" w:cs="Times New Roman" w:hint="eastAsia"/>
          <w:kern w:val="0"/>
          <w:szCs w:val="21"/>
        </w:rPr>
        <w:t>4</w:t>
      </w:r>
      <w:r w:rsidRPr="0085340F">
        <w:rPr>
          <w:rFonts w:ascii="Times New Roman" w:hAnsi="Times New Roman" w:cs="Times New Roman"/>
          <w:kern w:val="0"/>
          <w:szCs w:val="21"/>
        </w:rPr>
        <w:t>、</w:t>
      </w:r>
      <w:r w:rsidRPr="0085340F">
        <w:rPr>
          <w:rFonts w:ascii="Times New Roman" w:hAnsi="Times New Roman" w:cs="Times New Roman" w:hint="eastAsia"/>
          <w:kern w:val="0"/>
          <w:szCs w:val="21"/>
        </w:rPr>
        <w:t>董家宁，</w:t>
      </w:r>
      <w:r w:rsidRPr="00CE049B">
        <w:rPr>
          <w:rFonts w:ascii="Times New Roman" w:hAnsi="Times New Roman" w:cs="Times New Roman"/>
          <w:kern w:val="0"/>
          <w:szCs w:val="21"/>
        </w:rPr>
        <w:t>PandaX-III</w:t>
      </w:r>
      <w:r w:rsidRPr="00CE049B">
        <w:rPr>
          <w:rFonts w:ascii="Times New Roman" w:hAnsi="Times New Roman" w:cs="Times New Roman"/>
          <w:kern w:val="0"/>
          <w:szCs w:val="21"/>
        </w:rPr>
        <w:t>读出电子学设计</w:t>
      </w:r>
      <w:r w:rsidRPr="0085340F">
        <w:rPr>
          <w:rFonts w:ascii="Times New Roman" w:hAnsi="Times New Roman" w:cs="Times New Roman" w:hint="eastAsia"/>
          <w:kern w:val="0"/>
          <w:szCs w:val="21"/>
        </w:rPr>
        <w:t>，</w:t>
      </w:r>
      <w:r w:rsidRPr="00CE049B">
        <w:rPr>
          <w:rFonts w:ascii="Times New Roman" w:hAnsi="Times New Roman" w:cs="Times New Roman"/>
          <w:kern w:val="0"/>
          <w:szCs w:val="21"/>
        </w:rPr>
        <w:t>第十二届全国粒子物理学术会议</w:t>
      </w:r>
      <w:r w:rsidRPr="0085340F">
        <w:rPr>
          <w:rFonts w:ascii="Times New Roman" w:hAnsi="Times New Roman" w:cs="Times New Roman" w:hint="eastAsia"/>
          <w:kern w:val="0"/>
          <w:szCs w:val="21"/>
        </w:rPr>
        <w:t>，</w:t>
      </w:r>
      <w:r w:rsidRPr="0085340F">
        <w:rPr>
          <w:rFonts w:ascii="Times New Roman" w:hAnsi="Times New Roman" w:cs="Times New Roman"/>
          <w:kern w:val="0"/>
          <w:szCs w:val="21"/>
        </w:rPr>
        <w:t>2016</w:t>
      </w:r>
      <w:r w:rsidRPr="0085340F">
        <w:rPr>
          <w:rFonts w:ascii="Times New Roman" w:hAnsi="Times New Roman" w:cs="Times New Roman" w:hint="eastAsia"/>
          <w:kern w:val="0"/>
          <w:szCs w:val="21"/>
        </w:rPr>
        <w:t>年</w:t>
      </w:r>
      <w:r>
        <w:rPr>
          <w:rFonts w:ascii="Times New Roman" w:hAnsi="Times New Roman" w:cs="Times New Roman" w:hint="eastAsia"/>
          <w:kern w:val="0"/>
          <w:szCs w:val="21"/>
        </w:rPr>
        <w:t>8</w:t>
      </w:r>
      <w:r w:rsidRPr="0085340F">
        <w:rPr>
          <w:rFonts w:ascii="Times New Roman" w:hAnsi="Times New Roman" w:cs="Times New Roman" w:hint="eastAsia"/>
          <w:kern w:val="0"/>
          <w:szCs w:val="21"/>
        </w:rPr>
        <w:t>月，</w:t>
      </w:r>
      <w:r>
        <w:rPr>
          <w:rFonts w:ascii="Times New Roman" w:hAnsi="Times New Roman" w:cs="Times New Roman" w:hint="eastAsia"/>
          <w:kern w:val="0"/>
          <w:szCs w:val="21"/>
        </w:rPr>
        <w:t>合肥</w:t>
      </w:r>
    </w:p>
    <w:p w:rsidR="00DC658E" w:rsidRPr="0085340F" w:rsidRDefault="00CE049B" w:rsidP="00686BC2">
      <w:pPr>
        <w:spacing w:line="360" w:lineRule="auto"/>
        <w:ind w:firstLine="360"/>
        <w:rPr>
          <w:rFonts w:ascii="Times New Roman" w:hAnsi="Times New Roman" w:cs="Times New Roman"/>
          <w:kern w:val="0"/>
          <w:szCs w:val="21"/>
        </w:rPr>
      </w:pPr>
      <w:r>
        <w:rPr>
          <w:rFonts w:ascii="Times New Roman" w:hAnsi="Times New Roman" w:cs="Times New Roman" w:hint="eastAsia"/>
          <w:kern w:val="0"/>
          <w:szCs w:val="21"/>
        </w:rPr>
        <w:t>5</w:t>
      </w:r>
      <w:r w:rsidR="00D17107" w:rsidRPr="0085340F">
        <w:rPr>
          <w:rFonts w:ascii="Times New Roman" w:hAnsi="Times New Roman" w:cs="Times New Roman"/>
          <w:kern w:val="0"/>
          <w:szCs w:val="21"/>
        </w:rPr>
        <w:t>、</w:t>
      </w:r>
      <w:r w:rsidR="00DC658E" w:rsidRPr="0085340F">
        <w:rPr>
          <w:rFonts w:ascii="Times New Roman" w:hAnsi="Times New Roman" w:cs="Times New Roman"/>
          <w:kern w:val="0"/>
          <w:szCs w:val="21"/>
        </w:rPr>
        <w:t>李诚</w:t>
      </w:r>
      <w:r w:rsidR="00914BA3" w:rsidRPr="0085340F">
        <w:rPr>
          <w:rFonts w:ascii="Times New Roman" w:hAnsi="Times New Roman" w:cs="Times New Roman"/>
          <w:kern w:val="0"/>
          <w:szCs w:val="21"/>
        </w:rPr>
        <w:t>，</w:t>
      </w:r>
      <w:r w:rsidR="00DC658E" w:rsidRPr="0085340F">
        <w:rPr>
          <w:rFonts w:ascii="Times New Roman" w:hAnsi="Times New Roman" w:cs="Times New Roman"/>
          <w:kern w:val="0"/>
          <w:szCs w:val="21"/>
        </w:rPr>
        <w:t>Design of the FPGA-based Gigabit Serial Link for PandaX-III Prototype TPC</w:t>
      </w:r>
      <w:r w:rsidR="00914BA3" w:rsidRPr="0085340F">
        <w:rPr>
          <w:rFonts w:ascii="Times New Roman" w:hAnsi="Times New Roman" w:cs="Times New Roman"/>
          <w:kern w:val="0"/>
          <w:szCs w:val="21"/>
        </w:rPr>
        <w:t>，</w:t>
      </w:r>
      <w:r w:rsidR="00576316" w:rsidRPr="0085340F">
        <w:rPr>
          <w:rFonts w:ascii="Times New Roman" w:hAnsi="Times New Roman" w:cs="Times New Roman"/>
          <w:kern w:val="0"/>
          <w:szCs w:val="21"/>
        </w:rPr>
        <w:t xml:space="preserve">The Technology and Instrumentation in Particle Physics 2017 conference, </w:t>
      </w:r>
      <w:r w:rsidR="00914BA3" w:rsidRPr="0085340F">
        <w:rPr>
          <w:rFonts w:ascii="Times New Roman" w:hAnsi="Times New Roman" w:cs="Times New Roman"/>
          <w:kern w:val="0"/>
          <w:szCs w:val="21"/>
        </w:rPr>
        <w:t>2017</w:t>
      </w:r>
      <w:r w:rsidR="00914BA3" w:rsidRPr="0085340F">
        <w:rPr>
          <w:rFonts w:ascii="Times New Roman" w:hAnsi="Times New Roman" w:cs="Times New Roman"/>
          <w:kern w:val="0"/>
          <w:szCs w:val="21"/>
        </w:rPr>
        <w:t>年</w:t>
      </w:r>
      <w:r w:rsidR="00914BA3" w:rsidRPr="0085340F">
        <w:rPr>
          <w:rFonts w:ascii="Times New Roman" w:hAnsi="Times New Roman" w:cs="Times New Roman"/>
          <w:kern w:val="0"/>
          <w:szCs w:val="21"/>
        </w:rPr>
        <w:t>5</w:t>
      </w:r>
      <w:r w:rsidR="00914BA3" w:rsidRPr="0085340F">
        <w:rPr>
          <w:rFonts w:ascii="Times New Roman" w:hAnsi="Times New Roman" w:cs="Times New Roman"/>
          <w:kern w:val="0"/>
          <w:szCs w:val="21"/>
        </w:rPr>
        <w:t>月，</w:t>
      </w:r>
      <w:r w:rsidR="00471DCB" w:rsidRPr="0085340F">
        <w:rPr>
          <w:rFonts w:ascii="Times New Roman" w:hAnsi="Times New Roman" w:cs="Times New Roman"/>
          <w:kern w:val="0"/>
          <w:szCs w:val="21"/>
        </w:rPr>
        <w:t>北京</w:t>
      </w:r>
    </w:p>
    <w:p w:rsidR="00914BA3" w:rsidRPr="0085340F" w:rsidRDefault="00CE049B" w:rsidP="00686BC2">
      <w:pPr>
        <w:spacing w:line="360" w:lineRule="auto"/>
        <w:ind w:firstLine="360"/>
        <w:rPr>
          <w:rFonts w:ascii="Times New Roman" w:hAnsi="Times New Roman" w:cs="Times New Roman"/>
          <w:kern w:val="0"/>
          <w:szCs w:val="21"/>
        </w:rPr>
      </w:pPr>
      <w:r>
        <w:rPr>
          <w:rFonts w:ascii="Times New Roman" w:eastAsia="宋体" w:hAnsi="Times New Roman" w:cs="Times New Roman" w:hint="eastAsia"/>
          <w:szCs w:val="21"/>
        </w:rPr>
        <w:t>6</w:t>
      </w:r>
      <w:r w:rsidR="00471DCB" w:rsidRPr="0085340F">
        <w:rPr>
          <w:rFonts w:ascii="Times New Roman" w:eastAsia="DengXian" w:hAnsi="DengXian" w:cs="Times New Roman"/>
          <w:szCs w:val="21"/>
        </w:rPr>
        <w:t>、</w:t>
      </w:r>
      <w:r w:rsidR="00471DCB" w:rsidRPr="0085340F">
        <w:rPr>
          <w:rFonts w:ascii="Times New Roman" w:cs="Times New Roman"/>
          <w:szCs w:val="21"/>
        </w:rPr>
        <w:t>封常青</w:t>
      </w:r>
      <w:r w:rsidRPr="0085340F">
        <w:rPr>
          <w:rFonts w:ascii="Times New Roman" w:hAnsi="Times New Roman" w:cs="Times New Roman" w:hint="eastAsia"/>
          <w:kern w:val="0"/>
          <w:szCs w:val="21"/>
        </w:rPr>
        <w:t>，</w:t>
      </w:r>
      <w:r w:rsidR="00471DCB" w:rsidRPr="0085340F">
        <w:rPr>
          <w:rFonts w:ascii="Times New Roman" w:hAnsi="Times New Roman" w:cs="Times New Roman"/>
          <w:kern w:val="0"/>
          <w:szCs w:val="21"/>
        </w:rPr>
        <w:t>Progress of PandaX-III readout electronics</w:t>
      </w:r>
      <w:r w:rsidR="00914BA3" w:rsidRPr="0085340F">
        <w:rPr>
          <w:rFonts w:ascii="Times New Roman" w:eastAsia="宋体" w:hAnsi="Calibri" w:cs="Times New Roman"/>
          <w:szCs w:val="21"/>
        </w:rPr>
        <w:t>，</w:t>
      </w:r>
      <w:r w:rsidR="00914BA3" w:rsidRPr="0085340F">
        <w:rPr>
          <w:rFonts w:ascii="Times New Roman" w:hAnsi="Times New Roman" w:cs="Times New Roman"/>
          <w:kern w:val="0"/>
          <w:szCs w:val="21"/>
        </w:rPr>
        <w:t>The Technology and Instrumentation in Particle Physics 2017 conference, 2017</w:t>
      </w:r>
      <w:r w:rsidR="00914BA3" w:rsidRPr="0085340F">
        <w:rPr>
          <w:rFonts w:ascii="Times New Roman" w:hAnsi="Times New Roman" w:cs="Times New Roman"/>
          <w:kern w:val="0"/>
          <w:szCs w:val="21"/>
        </w:rPr>
        <w:t>年</w:t>
      </w:r>
      <w:r w:rsidR="00914BA3" w:rsidRPr="0085340F">
        <w:rPr>
          <w:rFonts w:ascii="Times New Roman" w:hAnsi="Times New Roman" w:cs="Times New Roman"/>
          <w:kern w:val="0"/>
          <w:szCs w:val="21"/>
        </w:rPr>
        <w:t>5</w:t>
      </w:r>
      <w:r w:rsidR="00914BA3" w:rsidRPr="0085340F">
        <w:rPr>
          <w:rFonts w:ascii="Times New Roman" w:hAnsi="Times New Roman" w:cs="Times New Roman"/>
          <w:kern w:val="0"/>
          <w:szCs w:val="21"/>
        </w:rPr>
        <w:t>月，北京</w:t>
      </w:r>
    </w:p>
    <w:p w:rsidR="001402DD" w:rsidRPr="00590C24" w:rsidRDefault="001402DD" w:rsidP="00ED1D99">
      <w:pPr>
        <w:pStyle w:val="a3"/>
        <w:numPr>
          <w:ilvl w:val="0"/>
          <w:numId w:val="1"/>
        </w:numPr>
        <w:ind w:firstLineChars="0"/>
        <w:rPr>
          <w:rFonts w:ascii="DengXian" w:eastAsia="DengXian" w:hAnsi="DengXian"/>
          <w:b/>
          <w:sz w:val="24"/>
          <w:szCs w:val="24"/>
        </w:rPr>
      </w:pPr>
      <w:r w:rsidRPr="00590C24">
        <w:rPr>
          <w:rFonts w:ascii="DengXian" w:eastAsia="DengXian" w:hAnsi="DengXian" w:hint="eastAsia"/>
          <w:b/>
          <w:sz w:val="24"/>
          <w:szCs w:val="24"/>
        </w:rPr>
        <w:t>学术组织任职</w:t>
      </w:r>
    </w:p>
    <w:p w:rsidR="00DF205E" w:rsidRDefault="008005BB" w:rsidP="008005BB">
      <w:pPr>
        <w:pStyle w:val="a3"/>
        <w:numPr>
          <w:ilvl w:val="0"/>
          <w:numId w:val="12"/>
        </w:numPr>
        <w:autoSpaceDE w:val="0"/>
        <w:autoSpaceDN w:val="0"/>
        <w:adjustRightInd w:val="0"/>
        <w:spacing w:line="360" w:lineRule="auto"/>
        <w:ind w:firstLineChars="0"/>
        <w:jc w:val="left"/>
      </w:pPr>
      <w:r w:rsidRPr="008005BB">
        <w:rPr>
          <w:rFonts w:hint="eastAsia"/>
        </w:rPr>
        <w:t>刘树彬，</w:t>
      </w:r>
      <w:r w:rsidRPr="008005BB">
        <w:rPr>
          <w:rFonts w:hint="eastAsia"/>
        </w:rPr>
        <w:t>2016</w:t>
      </w:r>
      <w:r w:rsidRPr="008005BB">
        <w:rPr>
          <w:rFonts w:hint="eastAsia"/>
        </w:rPr>
        <w:t>年</w:t>
      </w:r>
      <w:r w:rsidRPr="008005BB">
        <w:rPr>
          <w:rFonts w:hint="eastAsia"/>
        </w:rPr>
        <w:t>12</w:t>
      </w:r>
      <w:r w:rsidRPr="008005BB">
        <w:rPr>
          <w:rFonts w:hint="eastAsia"/>
        </w:rPr>
        <w:t>月</w:t>
      </w:r>
      <w:r>
        <w:rPr>
          <w:rFonts w:hint="eastAsia"/>
        </w:rPr>
        <w:t>-</w:t>
      </w:r>
      <w:r w:rsidRPr="008005BB">
        <w:rPr>
          <w:rFonts w:hint="eastAsia"/>
        </w:rPr>
        <w:t>，中国电子学会</w:t>
      </w:r>
      <w:r w:rsidR="002B3158" w:rsidRPr="008005BB">
        <w:rPr>
          <w:rFonts w:hint="eastAsia"/>
        </w:rPr>
        <w:t>脉冲星导航</w:t>
      </w:r>
      <w:r w:rsidRPr="008005BB">
        <w:rPr>
          <w:rFonts w:hint="eastAsia"/>
        </w:rPr>
        <w:t>专家委员会，第一届委员会</w:t>
      </w:r>
      <w:r w:rsidR="00A4050F">
        <w:rPr>
          <w:rFonts w:hint="eastAsia"/>
        </w:rPr>
        <w:t>委员</w:t>
      </w:r>
    </w:p>
    <w:p w:rsidR="008005BB" w:rsidRDefault="008005BB" w:rsidP="008005BB">
      <w:pPr>
        <w:pStyle w:val="a3"/>
        <w:numPr>
          <w:ilvl w:val="0"/>
          <w:numId w:val="12"/>
        </w:numPr>
        <w:autoSpaceDE w:val="0"/>
        <w:autoSpaceDN w:val="0"/>
        <w:adjustRightInd w:val="0"/>
        <w:spacing w:line="360" w:lineRule="auto"/>
        <w:ind w:firstLineChars="0"/>
        <w:jc w:val="left"/>
      </w:pPr>
      <w:r>
        <w:rPr>
          <w:rFonts w:hint="eastAsia"/>
        </w:rPr>
        <w:t>封常青</w:t>
      </w:r>
      <w:r w:rsidRPr="008005BB">
        <w:rPr>
          <w:rFonts w:hint="eastAsia"/>
        </w:rPr>
        <w:t>，</w:t>
      </w:r>
      <w:r w:rsidRPr="008005BB">
        <w:rPr>
          <w:rFonts w:hint="eastAsia"/>
        </w:rPr>
        <w:t>2016</w:t>
      </w:r>
      <w:r w:rsidRPr="008005BB">
        <w:rPr>
          <w:rFonts w:hint="eastAsia"/>
        </w:rPr>
        <w:t>年</w:t>
      </w:r>
      <w:r w:rsidRPr="008005BB">
        <w:rPr>
          <w:rFonts w:hint="eastAsia"/>
        </w:rPr>
        <w:t>12</w:t>
      </w:r>
      <w:r w:rsidRPr="008005BB">
        <w:rPr>
          <w:rFonts w:hint="eastAsia"/>
        </w:rPr>
        <w:t>月</w:t>
      </w:r>
      <w:r>
        <w:rPr>
          <w:rFonts w:hint="eastAsia"/>
        </w:rPr>
        <w:t>-</w:t>
      </w:r>
      <w:r w:rsidRPr="008005BB">
        <w:rPr>
          <w:rFonts w:hint="eastAsia"/>
        </w:rPr>
        <w:t>，中国电子学会脉冲星导航专家委员会，第一届委员会</w:t>
      </w:r>
      <w:r w:rsidR="00A4050F">
        <w:rPr>
          <w:rFonts w:hint="eastAsia"/>
        </w:rPr>
        <w:t>委员</w:t>
      </w:r>
    </w:p>
    <w:p w:rsidR="001402DD" w:rsidRPr="00590C24" w:rsidRDefault="001402DD" w:rsidP="00ED1D99">
      <w:pPr>
        <w:pStyle w:val="a3"/>
        <w:numPr>
          <w:ilvl w:val="0"/>
          <w:numId w:val="1"/>
        </w:numPr>
        <w:ind w:firstLineChars="0"/>
        <w:rPr>
          <w:rFonts w:ascii="DengXian" w:eastAsia="DengXian" w:hAnsi="DengXian"/>
          <w:b/>
          <w:sz w:val="24"/>
          <w:szCs w:val="24"/>
        </w:rPr>
      </w:pPr>
      <w:r w:rsidRPr="00590C24">
        <w:rPr>
          <w:rFonts w:ascii="DengXian" w:eastAsia="DengXian" w:hAnsi="DengXian" w:hint="eastAsia"/>
          <w:b/>
          <w:sz w:val="24"/>
          <w:szCs w:val="24"/>
        </w:rPr>
        <w:t>发明专利清单</w:t>
      </w:r>
    </w:p>
    <w:p w:rsidR="001402DD" w:rsidRPr="00590C24" w:rsidRDefault="00B220D0" w:rsidP="00ED1D99">
      <w:pPr>
        <w:pStyle w:val="a3"/>
        <w:ind w:left="360" w:firstLineChars="0" w:firstLine="0"/>
        <w:rPr>
          <w:rFonts w:ascii="DengXian" w:eastAsia="DengXian" w:hAnsi="DengXian"/>
          <w:sz w:val="22"/>
          <w:szCs w:val="24"/>
        </w:rPr>
      </w:pPr>
      <w:r>
        <w:rPr>
          <w:rFonts w:ascii="DengXian" w:eastAsia="DengXian" w:hAnsi="DengXian" w:hint="eastAsia"/>
          <w:sz w:val="22"/>
          <w:szCs w:val="24"/>
        </w:rPr>
        <w:t>无</w:t>
      </w:r>
    </w:p>
    <w:p w:rsidR="001402DD" w:rsidRPr="00590C24" w:rsidRDefault="001402DD" w:rsidP="001402DD">
      <w:pPr>
        <w:pStyle w:val="a3"/>
        <w:numPr>
          <w:ilvl w:val="0"/>
          <w:numId w:val="1"/>
        </w:numPr>
        <w:ind w:firstLineChars="0"/>
        <w:rPr>
          <w:rFonts w:ascii="DengXian" w:eastAsia="DengXian" w:hAnsi="DengXian"/>
          <w:b/>
          <w:sz w:val="24"/>
          <w:szCs w:val="24"/>
        </w:rPr>
      </w:pPr>
      <w:r w:rsidRPr="00590C24">
        <w:rPr>
          <w:rFonts w:ascii="DengXian" w:eastAsia="DengXian" w:hAnsi="DengXian" w:hint="eastAsia"/>
          <w:b/>
          <w:sz w:val="24"/>
          <w:szCs w:val="24"/>
        </w:rPr>
        <w:t>课题获奖情况</w:t>
      </w:r>
    </w:p>
    <w:p w:rsidR="00DF205E" w:rsidRPr="00671820" w:rsidRDefault="00B220D0" w:rsidP="001402DD">
      <w:pPr>
        <w:pStyle w:val="a3"/>
        <w:ind w:left="360" w:firstLineChars="0" w:firstLine="0"/>
        <w:rPr>
          <w:rFonts w:ascii="DengXian" w:eastAsia="DengXian" w:hAnsi="DengXian"/>
          <w:color w:val="00B0F0"/>
          <w:sz w:val="22"/>
          <w:szCs w:val="24"/>
        </w:rPr>
      </w:pPr>
      <w:r w:rsidRPr="00671820">
        <w:rPr>
          <w:rFonts w:ascii="DengXian" w:eastAsia="DengXian" w:hAnsi="DengXian" w:hint="eastAsia"/>
          <w:color w:val="00B0F0"/>
          <w:sz w:val="22"/>
          <w:szCs w:val="24"/>
        </w:rPr>
        <w:t>1、安徽省科技进步奖，一等</w:t>
      </w:r>
      <w:r w:rsidR="006A116E" w:rsidRPr="00671820">
        <w:rPr>
          <w:rFonts w:ascii="DengXian" w:eastAsia="DengXian" w:hAnsi="DengXian" w:hint="eastAsia"/>
          <w:color w:val="00B0F0"/>
          <w:sz w:val="22"/>
          <w:szCs w:val="24"/>
        </w:rPr>
        <w:t>（正在公示）</w:t>
      </w:r>
      <w:r w:rsidRPr="00671820">
        <w:rPr>
          <w:rFonts w:ascii="DengXian" w:eastAsia="DengXian" w:hAnsi="DengXian" w:hint="eastAsia"/>
          <w:color w:val="00B0F0"/>
          <w:sz w:val="22"/>
          <w:szCs w:val="24"/>
        </w:rPr>
        <w:t>，安琪、刘树彬、封常青、张云龙等，中国科学技术大学、中科院紫金山天文台，</w:t>
      </w:r>
      <w:r w:rsidRPr="00671820">
        <w:rPr>
          <w:rFonts w:ascii="DengXian" w:eastAsia="DengXian" w:hAnsi="DengXian"/>
          <w:color w:val="00B0F0"/>
          <w:sz w:val="22"/>
          <w:szCs w:val="24"/>
        </w:rPr>
        <w:t>暗物质粒子探测卫星核心探测器—BGO 量能器</w:t>
      </w:r>
    </w:p>
    <w:sectPr w:rsidR="00DF205E" w:rsidRPr="00671820" w:rsidSect="00AF748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6FC" w:rsidRDefault="00A406FC" w:rsidP="00234A4B">
      <w:r>
        <w:separator/>
      </w:r>
    </w:p>
  </w:endnote>
  <w:endnote w:type="continuationSeparator" w:id="1">
    <w:p w:rsidR="00A406FC" w:rsidRDefault="00A406FC" w:rsidP="00234A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FangSong_GB2312">
    <w:panose1 w:val="02010609060101010101"/>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ËÎÌå">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6FC" w:rsidRDefault="00A406FC" w:rsidP="00234A4B">
      <w:r>
        <w:separator/>
      </w:r>
    </w:p>
  </w:footnote>
  <w:footnote w:type="continuationSeparator" w:id="1">
    <w:p w:rsidR="00A406FC" w:rsidRDefault="00A406FC" w:rsidP="00234A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220FA"/>
    <w:multiLevelType w:val="hybridMultilevel"/>
    <w:tmpl w:val="C7B61D54"/>
    <w:lvl w:ilvl="0" w:tplc="6938ED5E">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
    <w:nsid w:val="09BE664A"/>
    <w:multiLevelType w:val="singleLevel"/>
    <w:tmpl w:val="5E1A7542"/>
    <w:lvl w:ilvl="0">
      <w:start w:val="1"/>
      <w:numFmt w:val="decimal"/>
      <w:lvlText w:val="%1."/>
      <w:lvlJc w:val="left"/>
      <w:pPr>
        <w:tabs>
          <w:tab w:val="num" w:pos="1050"/>
        </w:tabs>
        <w:ind w:left="1050" w:hanging="450"/>
      </w:pPr>
      <w:rPr>
        <w:rFonts w:ascii="FangSong_GB2312" w:eastAsia="FangSong_GB2312" w:hAnsi="Times New Roman" w:cs="Times New Roman"/>
      </w:rPr>
    </w:lvl>
  </w:abstractNum>
  <w:abstractNum w:abstractNumId="2">
    <w:nsid w:val="127C61C5"/>
    <w:multiLevelType w:val="hybridMultilevel"/>
    <w:tmpl w:val="0742DA54"/>
    <w:lvl w:ilvl="0" w:tplc="04090003">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
    <w:nsid w:val="2B272F85"/>
    <w:multiLevelType w:val="hybridMultilevel"/>
    <w:tmpl w:val="0CECFD56"/>
    <w:lvl w:ilvl="0" w:tplc="EB02361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2B6C7A39"/>
    <w:multiLevelType w:val="hybridMultilevel"/>
    <w:tmpl w:val="6378594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nsid w:val="2D02563C"/>
    <w:multiLevelType w:val="hybridMultilevel"/>
    <w:tmpl w:val="377E48D2"/>
    <w:lvl w:ilvl="0" w:tplc="275A33F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6D63DF"/>
    <w:multiLevelType w:val="hybridMultilevel"/>
    <w:tmpl w:val="54B28534"/>
    <w:lvl w:ilvl="0" w:tplc="275A33F8">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BFC1FFC"/>
    <w:multiLevelType w:val="hybridMultilevel"/>
    <w:tmpl w:val="718EE73A"/>
    <w:lvl w:ilvl="0" w:tplc="275A33F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B332DF"/>
    <w:multiLevelType w:val="hybridMultilevel"/>
    <w:tmpl w:val="3668896E"/>
    <w:lvl w:ilvl="0" w:tplc="318E84B8">
      <w:start w:val="1"/>
      <w:numFmt w:val="japaneseCounting"/>
      <w:lvlText w:val="%1."/>
      <w:lvlJc w:val="left"/>
      <w:pPr>
        <w:ind w:left="360" w:hanging="360"/>
      </w:pPr>
      <w:rPr>
        <w:rFonts w:hint="default"/>
      </w:rPr>
    </w:lvl>
    <w:lvl w:ilvl="1" w:tplc="CF06D0EC">
      <w:start w:val="1"/>
      <w:numFmt w:val="decimal"/>
      <w:lvlText w:val="%2."/>
      <w:lvlJc w:val="left"/>
      <w:pPr>
        <w:ind w:left="780" w:hanging="360"/>
      </w:pPr>
      <w:rPr>
        <w:rFonts w:asciiTheme="minorHAnsi"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2FD584F"/>
    <w:multiLevelType w:val="hybridMultilevel"/>
    <w:tmpl w:val="37EC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2A15E2"/>
    <w:multiLevelType w:val="hybridMultilevel"/>
    <w:tmpl w:val="615A2208"/>
    <w:lvl w:ilvl="0" w:tplc="275A33F8">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4367FC4"/>
    <w:multiLevelType w:val="hybridMultilevel"/>
    <w:tmpl w:val="B3566822"/>
    <w:lvl w:ilvl="0" w:tplc="DAC6603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1"/>
  </w:num>
  <w:num w:numId="3">
    <w:abstractNumId w:val="9"/>
  </w:num>
  <w:num w:numId="4">
    <w:abstractNumId w:val="5"/>
  </w:num>
  <w:num w:numId="5">
    <w:abstractNumId w:val="4"/>
  </w:num>
  <w:num w:numId="6">
    <w:abstractNumId w:val="6"/>
  </w:num>
  <w:num w:numId="7">
    <w:abstractNumId w:val="7"/>
  </w:num>
  <w:num w:numId="8">
    <w:abstractNumId w:val="10"/>
  </w:num>
  <w:num w:numId="9">
    <w:abstractNumId w:val="11"/>
  </w:num>
  <w:num w:numId="10">
    <w:abstractNumId w:val="2"/>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03793"/>
    <w:rsid w:val="00005A01"/>
    <w:rsid w:val="000422C5"/>
    <w:rsid w:val="000839BB"/>
    <w:rsid w:val="000A7FC8"/>
    <w:rsid w:val="00123145"/>
    <w:rsid w:val="0012599F"/>
    <w:rsid w:val="001262B3"/>
    <w:rsid w:val="001402DD"/>
    <w:rsid w:val="00173779"/>
    <w:rsid w:val="001B48FE"/>
    <w:rsid w:val="001D03A8"/>
    <w:rsid w:val="001D1A29"/>
    <w:rsid w:val="001D4069"/>
    <w:rsid w:val="00200840"/>
    <w:rsid w:val="0023447B"/>
    <w:rsid w:val="00234A4B"/>
    <w:rsid w:val="002A5866"/>
    <w:rsid w:val="002A5AA8"/>
    <w:rsid w:val="002A6967"/>
    <w:rsid w:val="002B3158"/>
    <w:rsid w:val="003323BB"/>
    <w:rsid w:val="00347711"/>
    <w:rsid w:val="00361AF2"/>
    <w:rsid w:val="00361E92"/>
    <w:rsid w:val="0037550A"/>
    <w:rsid w:val="003E6799"/>
    <w:rsid w:val="003F0500"/>
    <w:rsid w:val="004169B9"/>
    <w:rsid w:val="00424669"/>
    <w:rsid w:val="00431989"/>
    <w:rsid w:val="00471DCB"/>
    <w:rsid w:val="004A2237"/>
    <w:rsid w:val="004A26DD"/>
    <w:rsid w:val="004A6543"/>
    <w:rsid w:val="004B4933"/>
    <w:rsid w:val="004C30BE"/>
    <w:rsid w:val="004D26EF"/>
    <w:rsid w:val="004D7DC8"/>
    <w:rsid w:val="005116D0"/>
    <w:rsid w:val="00522F1D"/>
    <w:rsid w:val="0052756F"/>
    <w:rsid w:val="00537285"/>
    <w:rsid w:val="00551575"/>
    <w:rsid w:val="00576316"/>
    <w:rsid w:val="00582F03"/>
    <w:rsid w:val="00590C24"/>
    <w:rsid w:val="00592FDD"/>
    <w:rsid w:val="005A17DB"/>
    <w:rsid w:val="005B0AA8"/>
    <w:rsid w:val="005D0BA8"/>
    <w:rsid w:val="00600BEF"/>
    <w:rsid w:val="00611778"/>
    <w:rsid w:val="00612C51"/>
    <w:rsid w:val="006370F9"/>
    <w:rsid w:val="00640DC8"/>
    <w:rsid w:val="00652258"/>
    <w:rsid w:val="00671820"/>
    <w:rsid w:val="00686BC2"/>
    <w:rsid w:val="006A116E"/>
    <w:rsid w:val="006E12C4"/>
    <w:rsid w:val="006F29AD"/>
    <w:rsid w:val="006F7039"/>
    <w:rsid w:val="006F706A"/>
    <w:rsid w:val="00711153"/>
    <w:rsid w:val="00715F4A"/>
    <w:rsid w:val="00717F2C"/>
    <w:rsid w:val="00762188"/>
    <w:rsid w:val="00772D15"/>
    <w:rsid w:val="00777B90"/>
    <w:rsid w:val="00795144"/>
    <w:rsid w:val="007A4FA5"/>
    <w:rsid w:val="007C385E"/>
    <w:rsid w:val="008005BB"/>
    <w:rsid w:val="00804466"/>
    <w:rsid w:val="00812023"/>
    <w:rsid w:val="0082618B"/>
    <w:rsid w:val="0085340F"/>
    <w:rsid w:val="00884CDA"/>
    <w:rsid w:val="008B4FF9"/>
    <w:rsid w:val="008B6167"/>
    <w:rsid w:val="008C13AA"/>
    <w:rsid w:val="008C5F8A"/>
    <w:rsid w:val="008E7DF0"/>
    <w:rsid w:val="00900A52"/>
    <w:rsid w:val="00903793"/>
    <w:rsid w:val="00910508"/>
    <w:rsid w:val="00914BA3"/>
    <w:rsid w:val="0093078F"/>
    <w:rsid w:val="00963281"/>
    <w:rsid w:val="009D03B3"/>
    <w:rsid w:val="009F636E"/>
    <w:rsid w:val="00A0329F"/>
    <w:rsid w:val="00A1050D"/>
    <w:rsid w:val="00A16FBE"/>
    <w:rsid w:val="00A171EB"/>
    <w:rsid w:val="00A30EB9"/>
    <w:rsid w:val="00A4050F"/>
    <w:rsid w:val="00A406FC"/>
    <w:rsid w:val="00A42FE5"/>
    <w:rsid w:val="00A649EE"/>
    <w:rsid w:val="00A85B32"/>
    <w:rsid w:val="00AD4216"/>
    <w:rsid w:val="00AF2BCE"/>
    <w:rsid w:val="00AF748F"/>
    <w:rsid w:val="00AF7730"/>
    <w:rsid w:val="00B220D0"/>
    <w:rsid w:val="00B234B2"/>
    <w:rsid w:val="00B245DE"/>
    <w:rsid w:val="00B326EC"/>
    <w:rsid w:val="00B34232"/>
    <w:rsid w:val="00B403AD"/>
    <w:rsid w:val="00B62DBF"/>
    <w:rsid w:val="00B9021A"/>
    <w:rsid w:val="00BA5FB3"/>
    <w:rsid w:val="00BA653A"/>
    <w:rsid w:val="00BA7437"/>
    <w:rsid w:val="00BC2B07"/>
    <w:rsid w:val="00BD1EC7"/>
    <w:rsid w:val="00BD6B46"/>
    <w:rsid w:val="00BF2C29"/>
    <w:rsid w:val="00C21AAA"/>
    <w:rsid w:val="00C32D27"/>
    <w:rsid w:val="00C33CEC"/>
    <w:rsid w:val="00C346D5"/>
    <w:rsid w:val="00C43A5F"/>
    <w:rsid w:val="00C51D31"/>
    <w:rsid w:val="00C61BC6"/>
    <w:rsid w:val="00C84EE8"/>
    <w:rsid w:val="00CD450F"/>
    <w:rsid w:val="00CE049B"/>
    <w:rsid w:val="00CF20EE"/>
    <w:rsid w:val="00D00C99"/>
    <w:rsid w:val="00D17107"/>
    <w:rsid w:val="00D20D7E"/>
    <w:rsid w:val="00D30D57"/>
    <w:rsid w:val="00D33C8E"/>
    <w:rsid w:val="00D55D63"/>
    <w:rsid w:val="00D60242"/>
    <w:rsid w:val="00D95EED"/>
    <w:rsid w:val="00DB4AF3"/>
    <w:rsid w:val="00DB576A"/>
    <w:rsid w:val="00DB646D"/>
    <w:rsid w:val="00DC658E"/>
    <w:rsid w:val="00DE1837"/>
    <w:rsid w:val="00DF1FC1"/>
    <w:rsid w:val="00DF205E"/>
    <w:rsid w:val="00E00AA9"/>
    <w:rsid w:val="00E56DFC"/>
    <w:rsid w:val="00E648EC"/>
    <w:rsid w:val="00E6498A"/>
    <w:rsid w:val="00E87250"/>
    <w:rsid w:val="00E95B39"/>
    <w:rsid w:val="00E96E1E"/>
    <w:rsid w:val="00EB2126"/>
    <w:rsid w:val="00EC605D"/>
    <w:rsid w:val="00EC7427"/>
    <w:rsid w:val="00ED1D99"/>
    <w:rsid w:val="00ED53CA"/>
    <w:rsid w:val="00EF4E11"/>
    <w:rsid w:val="00F11748"/>
    <w:rsid w:val="00F5686E"/>
    <w:rsid w:val="00F94406"/>
    <w:rsid w:val="00FA3EDE"/>
    <w:rsid w:val="00FB03C3"/>
    <w:rsid w:val="00FB091A"/>
    <w:rsid w:val="00FB5DEF"/>
    <w:rsid w:val="00FB7E11"/>
    <w:rsid w:val="00FE30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4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02DD"/>
    <w:pPr>
      <w:ind w:firstLineChars="200" w:firstLine="420"/>
    </w:pPr>
  </w:style>
  <w:style w:type="paragraph" w:styleId="a4">
    <w:name w:val="Balloon Text"/>
    <w:basedOn w:val="a"/>
    <w:link w:val="Char"/>
    <w:uiPriority w:val="99"/>
    <w:semiHidden/>
    <w:unhideWhenUsed/>
    <w:rsid w:val="00200840"/>
    <w:rPr>
      <w:rFonts w:ascii="Tahoma" w:hAnsi="Tahoma" w:cs="Tahoma"/>
      <w:sz w:val="16"/>
      <w:szCs w:val="16"/>
    </w:rPr>
  </w:style>
  <w:style w:type="character" w:customStyle="1" w:styleId="Char">
    <w:name w:val="批注框文本 Char"/>
    <w:basedOn w:val="a0"/>
    <w:link w:val="a4"/>
    <w:uiPriority w:val="99"/>
    <w:semiHidden/>
    <w:rsid w:val="00200840"/>
    <w:rPr>
      <w:rFonts w:ascii="Tahoma" w:hAnsi="Tahoma" w:cs="Tahoma"/>
      <w:sz w:val="16"/>
      <w:szCs w:val="16"/>
    </w:rPr>
  </w:style>
  <w:style w:type="paragraph" w:styleId="a5">
    <w:name w:val="caption"/>
    <w:aliases w:val="题注 Char Char, Char Char Char Char Char,图题注, Char Char Char Char Char Char Char,题注 Char1 Char,图注 Char Char Char, Char Char1 Char,图注 Char1 Char,Char8 Char Char Char Char Char,Char8 Char Char Char Char,Char8 Char Char Char,Char Char1 Char,表格,题注-QBPT"/>
    <w:basedOn w:val="a"/>
    <w:next w:val="a"/>
    <w:link w:val="Char0"/>
    <w:unhideWhenUsed/>
    <w:qFormat/>
    <w:rsid w:val="00B34232"/>
    <w:pPr>
      <w:spacing w:after="200"/>
    </w:pPr>
    <w:rPr>
      <w:b/>
      <w:bCs/>
      <w:color w:val="4F81BD" w:themeColor="accent1"/>
      <w:sz w:val="18"/>
      <w:szCs w:val="18"/>
    </w:rPr>
  </w:style>
  <w:style w:type="character" w:customStyle="1" w:styleId="apple-style-span">
    <w:name w:val="apple-style-span"/>
    <w:basedOn w:val="a0"/>
    <w:rsid w:val="00DF1FC1"/>
  </w:style>
  <w:style w:type="paragraph" w:styleId="a6">
    <w:name w:val="header"/>
    <w:basedOn w:val="a"/>
    <w:link w:val="Char1"/>
    <w:uiPriority w:val="99"/>
    <w:semiHidden/>
    <w:unhideWhenUsed/>
    <w:rsid w:val="00234A4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234A4B"/>
    <w:rPr>
      <w:sz w:val="18"/>
      <w:szCs w:val="18"/>
    </w:rPr>
  </w:style>
  <w:style w:type="paragraph" w:styleId="a7">
    <w:name w:val="footer"/>
    <w:basedOn w:val="a"/>
    <w:link w:val="Char2"/>
    <w:uiPriority w:val="99"/>
    <w:semiHidden/>
    <w:unhideWhenUsed/>
    <w:rsid w:val="00234A4B"/>
    <w:pPr>
      <w:tabs>
        <w:tab w:val="center" w:pos="4153"/>
        <w:tab w:val="right" w:pos="8306"/>
      </w:tabs>
      <w:snapToGrid w:val="0"/>
      <w:jc w:val="left"/>
    </w:pPr>
    <w:rPr>
      <w:sz w:val="18"/>
      <w:szCs w:val="18"/>
    </w:rPr>
  </w:style>
  <w:style w:type="character" w:customStyle="1" w:styleId="Char2">
    <w:name w:val="页脚 Char"/>
    <w:basedOn w:val="a0"/>
    <w:link w:val="a7"/>
    <w:uiPriority w:val="99"/>
    <w:semiHidden/>
    <w:rsid w:val="00234A4B"/>
    <w:rPr>
      <w:sz w:val="18"/>
      <w:szCs w:val="18"/>
    </w:rPr>
  </w:style>
  <w:style w:type="paragraph" w:customStyle="1" w:styleId="a8">
    <w:name w:val="报告正文"/>
    <w:basedOn w:val="a"/>
    <w:link w:val="Char3"/>
    <w:qFormat/>
    <w:rsid w:val="00900A52"/>
    <w:pPr>
      <w:spacing w:line="400" w:lineRule="exact"/>
      <w:ind w:firstLineChars="200" w:firstLine="200"/>
    </w:pPr>
    <w:rPr>
      <w:rFonts w:ascii="Calibri" w:eastAsia="宋体" w:hAnsi="Calibri" w:cs="Times New Roman"/>
      <w:sz w:val="24"/>
    </w:rPr>
  </w:style>
  <w:style w:type="character" w:customStyle="1" w:styleId="Char3">
    <w:name w:val="报告正文 Char"/>
    <w:basedOn w:val="a0"/>
    <w:link w:val="a8"/>
    <w:rsid w:val="00900A52"/>
    <w:rPr>
      <w:rFonts w:ascii="Calibri" w:eastAsia="宋体" w:hAnsi="Calibri" w:cs="Times New Roman"/>
      <w:sz w:val="24"/>
    </w:rPr>
  </w:style>
  <w:style w:type="character" w:customStyle="1" w:styleId="Char0">
    <w:name w:val="题注 Char"/>
    <w:aliases w:val="题注 Char Char Char, Char Char Char Char Char Char,图题注 Char, Char Char Char Char Char Char Char Char,题注 Char1 Char Char,图注 Char Char Char Char, Char Char1 Char Char,图注 Char1 Char Char,Char8 Char Char Char Char Char Char,Char8 Char Char Char Char1"/>
    <w:link w:val="a5"/>
    <w:rsid w:val="009F636E"/>
    <w:rPr>
      <w:b/>
      <w:bCs/>
      <w:color w:val="4F81BD" w:themeColor="accent1"/>
      <w:sz w:val="18"/>
      <w:szCs w:val="18"/>
    </w:rPr>
  </w:style>
  <w:style w:type="character" w:styleId="a9">
    <w:name w:val="Hyperlink"/>
    <w:basedOn w:val="a0"/>
    <w:uiPriority w:val="99"/>
    <w:semiHidden/>
    <w:unhideWhenUsed/>
    <w:rsid w:val="00471DCB"/>
    <w:rPr>
      <w:color w:val="0000FF"/>
      <w:u w:val="single"/>
    </w:rPr>
  </w:style>
  <w:style w:type="paragraph" w:styleId="aa">
    <w:name w:val="Normal (Web)"/>
    <w:basedOn w:val="a"/>
    <w:uiPriority w:val="99"/>
    <w:semiHidden/>
    <w:unhideWhenUsed/>
    <w:rsid w:val="0085340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548953071">
      <w:bodyDiv w:val="1"/>
      <w:marLeft w:val="0"/>
      <w:marRight w:val="0"/>
      <w:marTop w:val="0"/>
      <w:marBottom w:val="0"/>
      <w:divBdr>
        <w:top w:val="none" w:sz="0" w:space="0" w:color="auto"/>
        <w:left w:val="none" w:sz="0" w:space="0" w:color="auto"/>
        <w:bottom w:val="none" w:sz="0" w:space="0" w:color="auto"/>
        <w:right w:val="none" w:sz="0" w:space="0" w:color="auto"/>
      </w:divBdr>
    </w:div>
    <w:div w:id="572201945">
      <w:bodyDiv w:val="1"/>
      <w:marLeft w:val="0"/>
      <w:marRight w:val="0"/>
      <w:marTop w:val="0"/>
      <w:marBottom w:val="0"/>
      <w:divBdr>
        <w:top w:val="none" w:sz="0" w:space="0" w:color="auto"/>
        <w:left w:val="none" w:sz="0" w:space="0" w:color="auto"/>
        <w:bottom w:val="none" w:sz="0" w:space="0" w:color="auto"/>
        <w:right w:val="none" w:sz="0" w:space="0" w:color="auto"/>
      </w:divBdr>
      <w:divsChild>
        <w:div w:id="737049353">
          <w:marLeft w:val="0"/>
          <w:marRight w:val="0"/>
          <w:marTop w:val="0"/>
          <w:marBottom w:val="0"/>
          <w:divBdr>
            <w:top w:val="none" w:sz="0" w:space="0" w:color="auto"/>
            <w:left w:val="none" w:sz="0" w:space="0" w:color="auto"/>
            <w:bottom w:val="none" w:sz="0" w:space="0" w:color="auto"/>
            <w:right w:val="none" w:sz="0" w:space="0" w:color="auto"/>
          </w:divBdr>
          <w:divsChild>
            <w:div w:id="1741561393">
              <w:marLeft w:val="0"/>
              <w:marRight w:val="0"/>
              <w:marTop w:val="0"/>
              <w:marBottom w:val="0"/>
              <w:divBdr>
                <w:top w:val="none" w:sz="0" w:space="0" w:color="auto"/>
                <w:left w:val="none" w:sz="0" w:space="0" w:color="auto"/>
                <w:bottom w:val="none" w:sz="0" w:space="0" w:color="auto"/>
                <w:right w:val="none" w:sz="0" w:space="0" w:color="auto"/>
              </w:divBdr>
              <w:divsChild>
                <w:div w:id="869419786">
                  <w:marLeft w:val="0"/>
                  <w:marRight w:val="0"/>
                  <w:marTop w:val="0"/>
                  <w:marBottom w:val="0"/>
                  <w:divBdr>
                    <w:top w:val="none" w:sz="0" w:space="0" w:color="auto"/>
                    <w:left w:val="none" w:sz="0" w:space="0" w:color="auto"/>
                    <w:bottom w:val="none" w:sz="0" w:space="0" w:color="auto"/>
                    <w:right w:val="none" w:sz="0" w:space="0" w:color="auto"/>
                  </w:divBdr>
                </w:div>
              </w:divsChild>
            </w:div>
            <w:div w:id="1288971377">
              <w:marLeft w:val="0"/>
              <w:marRight w:val="0"/>
              <w:marTop w:val="0"/>
              <w:marBottom w:val="0"/>
              <w:divBdr>
                <w:top w:val="none" w:sz="0" w:space="0" w:color="auto"/>
                <w:left w:val="none" w:sz="0" w:space="0" w:color="auto"/>
                <w:bottom w:val="none" w:sz="0" w:space="0" w:color="auto"/>
                <w:right w:val="none" w:sz="0" w:space="0" w:color="auto"/>
              </w:divBdr>
            </w:div>
            <w:div w:id="448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7765">
      <w:bodyDiv w:val="1"/>
      <w:marLeft w:val="0"/>
      <w:marRight w:val="0"/>
      <w:marTop w:val="0"/>
      <w:marBottom w:val="0"/>
      <w:divBdr>
        <w:top w:val="none" w:sz="0" w:space="0" w:color="auto"/>
        <w:left w:val="none" w:sz="0" w:space="0" w:color="auto"/>
        <w:bottom w:val="none" w:sz="0" w:space="0" w:color="auto"/>
        <w:right w:val="none" w:sz="0" w:space="0" w:color="auto"/>
      </w:divBdr>
    </w:div>
    <w:div w:id="1020934128">
      <w:bodyDiv w:val="1"/>
      <w:marLeft w:val="0"/>
      <w:marRight w:val="0"/>
      <w:marTop w:val="0"/>
      <w:marBottom w:val="0"/>
      <w:divBdr>
        <w:top w:val="none" w:sz="0" w:space="0" w:color="auto"/>
        <w:left w:val="none" w:sz="0" w:space="0" w:color="auto"/>
        <w:bottom w:val="none" w:sz="0" w:space="0" w:color="auto"/>
        <w:right w:val="none" w:sz="0" w:space="0" w:color="auto"/>
      </w:divBdr>
    </w:div>
    <w:div w:id="1285193002">
      <w:bodyDiv w:val="1"/>
      <w:marLeft w:val="0"/>
      <w:marRight w:val="0"/>
      <w:marTop w:val="0"/>
      <w:marBottom w:val="0"/>
      <w:divBdr>
        <w:top w:val="none" w:sz="0" w:space="0" w:color="auto"/>
        <w:left w:val="none" w:sz="0" w:space="0" w:color="auto"/>
        <w:bottom w:val="none" w:sz="0" w:space="0" w:color="auto"/>
        <w:right w:val="none" w:sz="0" w:space="0" w:color="auto"/>
      </w:divBdr>
      <w:divsChild>
        <w:div w:id="1002390111">
          <w:marLeft w:val="0"/>
          <w:marRight w:val="0"/>
          <w:marTop w:val="0"/>
          <w:marBottom w:val="0"/>
          <w:divBdr>
            <w:top w:val="none" w:sz="0" w:space="0" w:color="auto"/>
            <w:left w:val="none" w:sz="0" w:space="0" w:color="auto"/>
            <w:bottom w:val="none" w:sz="0" w:space="0" w:color="auto"/>
            <w:right w:val="none" w:sz="0" w:space="0" w:color="auto"/>
          </w:divBdr>
          <w:divsChild>
            <w:div w:id="619453398">
              <w:marLeft w:val="0"/>
              <w:marRight w:val="0"/>
              <w:marTop w:val="0"/>
              <w:marBottom w:val="0"/>
              <w:divBdr>
                <w:top w:val="none" w:sz="0" w:space="0" w:color="auto"/>
                <w:left w:val="none" w:sz="0" w:space="0" w:color="auto"/>
                <w:bottom w:val="none" w:sz="0" w:space="0" w:color="auto"/>
                <w:right w:val="none" w:sz="0" w:space="0" w:color="auto"/>
              </w:divBdr>
              <w:divsChild>
                <w:div w:id="97798760">
                  <w:marLeft w:val="0"/>
                  <w:marRight w:val="0"/>
                  <w:marTop w:val="0"/>
                  <w:marBottom w:val="0"/>
                  <w:divBdr>
                    <w:top w:val="none" w:sz="0" w:space="0" w:color="auto"/>
                    <w:left w:val="none" w:sz="0" w:space="0" w:color="auto"/>
                    <w:bottom w:val="none" w:sz="0" w:space="0" w:color="auto"/>
                    <w:right w:val="none" w:sz="0" w:space="0" w:color="auto"/>
                  </w:divBdr>
                </w:div>
              </w:divsChild>
            </w:div>
            <w:div w:id="2142140839">
              <w:marLeft w:val="0"/>
              <w:marRight w:val="0"/>
              <w:marTop w:val="0"/>
              <w:marBottom w:val="0"/>
              <w:divBdr>
                <w:top w:val="none" w:sz="0" w:space="0" w:color="auto"/>
                <w:left w:val="none" w:sz="0" w:space="0" w:color="auto"/>
                <w:bottom w:val="none" w:sz="0" w:space="0" w:color="auto"/>
                <w:right w:val="none" w:sz="0" w:space="0" w:color="auto"/>
              </w:divBdr>
            </w:div>
            <w:div w:id="6580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4197">
      <w:bodyDiv w:val="1"/>
      <w:marLeft w:val="0"/>
      <w:marRight w:val="0"/>
      <w:marTop w:val="0"/>
      <w:marBottom w:val="0"/>
      <w:divBdr>
        <w:top w:val="none" w:sz="0" w:space="0" w:color="auto"/>
        <w:left w:val="none" w:sz="0" w:space="0" w:color="auto"/>
        <w:bottom w:val="none" w:sz="0" w:space="0" w:color="auto"/>
        <w:right w:val="none" w:sz="0" w:space="0" w:color="auto"/>
      </w:divBdr>
    </w:div>
    <w:div w:id="1684628705">
      <w:bodyDiv w:val="1"/>
      <w:marLeft w:val="0"/>
      <w:marRight w:val="0"/>
      <w:marTop w:val="0"/>
      <w:marBottom w:val="0"/>
      <w:divBdr>
        <w:top w:val="none" w:sz="0" w:space="0" w:color="auto"/>
        <w:left w:val="none" w:sz="0" w:space="0" w:color="auto"/>
        <w:bottom w:val="none" w:sz="0" w:space="0" w:color="auto"/>
        <w:right w:val="none" w:sz="0" w:space="0" w:color="auto"/>
      </w:divBdr>
    </w:div>
    <w:div w:id="1752386974">
      <w:bodyDiv w:val="1"/>
      <w:marLeft w:val="0"/>
      <w:marRight w:val="0"/>
      <w:marTop w:val="0"/>
      <w:marBottom w:val="0"/>
      <w:divBdr>
        <w:top w:val="none" w:sz="0" w:space="0" w:color="auto"/>
        <w:left w:val="none" w:sz="0" w:space="0" w:color="auto"/>
        <w:bottom w:val="none" w:sz="0" w:space="0" w:color="auto"/>
        <w:right w:val="none" w:sz="0" w:space="0" w:color="auto"/>
      </w:divBdr>
    </w:div>
    <w:div w:id="1846935684">
      <w:bodyDiv w:val="1"/>
      <w:marLeft w:val="0"/>
      <w:marRight w:val="0"/>
      <w:marTop w:val="0"/>
      <w:marBottom w:val="0"/>
      <w:divBdr>
        <w:top w:val="none" w:sz="0" w:space="0" w:color="auto"/>
        <w:left w:val="none" w:sz="0" w:space="0" w:color="auto"/>
        <w:bottom w:val="none" w:sz="0" w:space="0" w:color="auto"/>
        <w:right w:val="none" w:sz="0" w:space="0" w:color="auto"/>
      </w:divBdr>
    </w:div>
    <w:div w:id="2087216020">
      <w:bodyDiv w:val="1"/>
      <w:marLeft w:val="0"/>
      <w:marRight w:val="0"/>
      <w:marTop w:val="0"/>
      <w:marBottom w:val="0"/>
      <w:divBdr>
        <w:top w:val="none" w:sz="0" w:space="0" w:color="auto"/>
        <w:left w:val="none" w:sz="0" w:space="0" w:color="auto"/>
        <w:bottom w:val="none" w:sz="0" w:space="0" w:color="auto"/>
        <w:right w:val="none" w:sz="0" w:space="0" w:color="auto"/>
      </w:divBdr>
    </w:div>
    <w:div w:id="21241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package" Target="embeddings/Microsoft_Visio___11.vsdx"/><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TotalTime>
  <Pages>13</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felab</cp:lastModifiedBy>
  <cp:revision>220</cp:revision>
  <cp:lastPrinted>2012-11-25T02:39:00Z</cp:lastPrinted>
  <dcterms:created xsi:type="dcterms:W3CDTF">2017-09-20T05:21:00Z</dcterms:created>
  <dcterms:modified xsi:type="dcterms:W3CDTF">2017-09-22T09:29:00Z</dcterms:modified>
</cp:coreProperties>
</file>